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AEB97">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鄂伦春自治旗</w:t>
      </w: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年黑土地保护性耕作</w:t>
      </w:r>
    </w:p>
    <w:p w14:paraId="43902C8B">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推进行动实施方案</w:t>
      </w:r>
    </w:p>
    <w:p w14:paraId="6D41B6D2">
      <w:pPr>
        <w:spacing w:line="580" w:lineRule="exact"/>
        <w:rPr>
          <w:rFonts w:hint="default" w:ascii="仿宋_GB2312" w:eastAsia="仿宋_GB2312"/>
          <w:sz w:val="32"/>
          <w:szCs w:val="32"/>
          <w:highlight w:val="none"/>
          <w:lang w:val="en-US" w:eastAsia="zh-CN"/>
        </w:rPr>
      </w:pPr>
      <w:r>
        <w:rPr>
          <w:rFonts w:hint="eastAsia" w:ascii="仿宋_GB2312" w:eastAsia="仿宋_GB2312"/>
          <w:sz w:val="32"/>
          <w:szCs w:val="32"/>
          <w:lang w:val="en-US" w:eastAsia="zh-CN"/>
        </w:rPr>
        <w:t xml:space="preserve"> </w:t>
      </w:r>
      <w:r>
        <w:rPr>
          <w:rFonts w:hint="eastAsia" w:ascii="仿宋_GB2312" w:eastAsia="仿宋_GB2312"/>
          <w:sz w:val="32"/>
          <w:szCs w:val="32"/>
          <w:highlight w:val="none"/>
          <w:lang w:val="en-US" w:eastAsia="zh-CN"/>
        </w:rPr>
        <w:t xml:space="preserve">   </w:t>
      </w:r>
    </w:p>
    <w:p w14:paraId="4F0D5B19">
      <w:pPr>
        <w:spacing w:line="580" w:lineRule="exact"/>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lang w:eastAsia="zh-CN"/>
        </w:rPr>
        <w:t>按照</w:t>
      </w:r>
      <w:r>
        <w:rPr>
          <w:rFonts w:hint="eastAsia" w:ascii="仿宋_GB2312" w:eastAsia="仿宋_GB2312"/>
          <w:color w:val="auto"/>
          <w:sz w:val="32"/>
          <w:szCs w:val="32"/>
          <w:highlight w:val="none"/>
        </w:rPr>
        <w:t>内蒙古自治区农牧厅 财政厅</w:t>
      </w:r>
      <w:r>
        <w:rPr>
          <w:rFonts w:hint="eastAsia" w:ascii="仿宋_GB2312" w:hAnsi="Calibri" w:eastAsia="仿宋_GB2312" w:cs="Times New Roman"/>
          <w:color w:val="auto"/>
          <w:sz w:val="32"/>
          <w:szCs w:val="32"/>
          <w:highlight w:val="none"/>
        </w:rPr>
        <w:t>《内蒙古自治区黑土地保护性耕作推进行动方案（2020-2025年）》(内农牧机发〔2020〕133号)</w:t>
      </w:r>
      <w:r>
        <w:rPr>
          <w:rFonts w:hint="eastAsia" w:ascii="仿宋_GB2312" w:eastAsia="仿宋_GB2312"/>
          <w:color w:val="auto"/>
          <w:sz w:val="32"/>
          <w:szCs w:val="32"/>
          <w:highlight w:val="none"/>
        </w:rPr>
        <w:t>《内蒙古自治区农牧厅 财政厅关于印发内蒙古自治区202</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年黑土地保护性耕作推进行动实施方案的通知》</w:t>
      </w:r>
      <w:r>
        <w:rPr>
          <w:rFonts w:hint="eastAsia" w:ascii="仿宋_GB2312" w:hAnsi="Calibri" w:eastAsia="仿宋_GB2312" w:cs="Times New Roman"/>
          <w:color w:val="auto"/>
          <w:sz w:val="32"/>
          <w:szCs w:val="32"/>
          <w:highlight w:val="none"/>
        </w:rPr>
        <w:t>(内农牧机发〔202</w:t>
      </w:r>
      <w:r>
        <w:rPr>
          <w:rFonts w:hint="eastAsia" w:ascii="仿宋_GB2312" w:hAnsi="Calibri" w:eastAsia="仿宋_GB2312" w:cs="Times New Roman"/>
          <w:color w:val="auto"/>
          <w:sz w:val="32"/>
          <w:szCs w:val="32"/>
          <w:highlight w:val="none"/>
          <w:lang w:val="en-US" w:eastAsia="zh-CN"/>
        </w:rPr>
        <w:t>4</w:t>
      </w:r>
      <w:r>
        <w:rPr>
          <w:rFonts w:hint="eastAsia" w:ascii="仿宋_GB2312" w:hAnsi="Calibri" w:eastAsia="仿宋_GB2312" w:cs="Times New Roman"/>
          <w:color w:val="auto"/>
          <w:sz w:val="32"/>
          <w:szCs w:val="32"/>
          <w:highlight w:val="none"/>
        </w:rPr>
        <w:t>〕</w:t>
      </w:r>
      <w:r>
        <w:rPr>
          <w:rFonts w:hint="eastAsia" w:ascii="仿宋_GB2312" w:hAnsi="Calibri" w:eastAsia="仿宋_GB2312" w:cs="Times New Roman"/>
          <w:color w:val="auto"/>
          <w:sz w:val="32"/>
          <w:szCs w:val="32"/>
          <w:highlight w:val="none"/>
          <w:lang w:val="en-US" w:eastAsia="zh-CN"/>
        </w:rPr>
        <w:t>337</w:t>
      </w:r>
      <w:r>
        <w:rPr>
          <w:rFonts w:hint="eastAsia" w:ascii="仿宋_GB2312" w:hAnsi="Calibri" w:eastAsia="仿宋_GB2312" w:cs="Times New Roman"/>
          <w:color w:val="auto"/>
          <w:sz w:val="32"/>
          <w:szCs w:val="32"/>
          <w:highlight w:val="none"/>
        </w:rPr>
        <w:t>号)和呼伦贝尔市农牧局 财政局《关于印发&lt;呼伦贝尔市黑土地保护性耕作推进行动方案（2020-2025年）&gt;的通知》(呼农牧办发〔2020〕93号)要求，</w:t>
      </w:r>
      <w:r>
        <w:rPr>
          <w:rFonts w:hint="eastAsia" w:ascii="仿宋_GB2312" w:eastAsia="仿宋_GB2312"/>
          <w:color w:val="auto"/>
          <w:sz w:val="32"/>
          <w:szCs w:val="32"/>
          <w:highlight w:val="none"/>
        </w:rPr>
        <w:t>结合我</w:t>
      </w:r>
      <w:r>
        <w:rPr>
          <w:rFonts w:hint="eastAsia" w:ascii="仿宋_GB2312" w:eastAsia="仿宋_GB2312"/>
          <w:color w:val="auto"/>
          <w:sz w:val="32"/>
          <w:szCs w:val="32"/>
          <w:highlight w:val="none"/>
          <w:lang w:val="en-US" w:eastAsia="zh-CN"/>
        </w:rPr>
        <w:t>旗</w:t>
      </w:r>
      <w:r>
        <w:rPr>
          <w:rFonts w:hint="eastAsia" w:ascii="仿宋_GB2312" w:eastAsia="仿宋_GB2312"/>
          <w:color w:val="auto"/>
          <w:sz w:val="32"/>
          <w:szCs w:val="32"/>
          <w:highlight w:val="none"/>
        </w:rPr>
        <w:t>实际，制定本方案。</w:t>
      </w:r>
    </w:p>
    <w:p w14:paraId="2AC1DB3F">
      <w:pPr>
        <w:keepNext w:val="0"/>
        <w:keepLines w:val="0"/>
        <w:pageBreakBefore w:val="0"/>
        <w:kinsoku/>
        <w:wordWrap/>
        <w:overflowPunct/>
        <w:topLinePunct w:val="0"/>
        <w:autoSpaceDE/>
        <w:autoSpaceDN/>
        <w:bidi w:val="0"/>
        <w:adjustRightInd/>
        <w:snapToGrid/>
        <w:spacing w:line="580" w:lineRule="exact"/>
        <w:ind w:left="640"/>
        <w:textAlignment w:val="auto"/>
        <w:rPr>
          <w:rFonts w:ascii="黑体" w:hAnsi="黑体" w:eastAsia="黑体"/>
          <w:sz w:val="32"/>
          <w:szCs w:val="32"/>
          <w:highlight w:val="none"/>
        </w:rPr>
      </w:pPr>
      <w:r>
        <w:rPr>
          <w:rFonts w:hint="eastAsia" w:ascii="黑体" w:hAnsi="黑体" w:eastAsia="黑体"/>
          <w:sz w:val="32"/>
          <w:szCs w:val="32"/>
          <w:highlight w:val="none"/>
        </w:rPr>
        <w:t>一、总体要求</w:t>
      </w:r>
    </w:p>
    <w:p w14:paraId="651908A1">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lang w:eastAsia="zh-CN"/>
        </w:rPr>
        <w:t>坚持以习近平新时代中国特色社会主义思想特别是习近平生态文明思想为指导，全面贯彻党的二十大和二十届二中全会精神，深入贯彻习近平总书记对内蒙古的重要指示精神，紧紧围绕铸牢中华民族共同体意识工作主线，</w:t>
      </w:r>
      <w:r>
        <w:rPr>
          <w:rFonts w:hint="eastAsia" w:ascii="仿宋_GB2312" w:eastAsia="仿宋_GB2312"/>
          <w:sz w:val="32"/>
          <w:szCs w:val="32"/>
          <w:highlight w:val="none"/>
        </w:rPr>
        <w:t>以保障农作物稳产丰产为前提，以提升保护性耕作质量为关键，以减少水土流失、</w:t>
      </w:r>
      <w:r>
        <w:rPr>
          <w:rFonts w:hint="eastAsia" w:ascii="仿宋_GB2312" w:eastAsia="仿宋_GB2312"/>
          <w:sz w:val="32"/>
          <w:szCs w:val="32"/>
          <w:highlight w:val="none"/>
          <w:lang w:eastAsia="zh-CN"/>
        </w:rPr>
        <w:t>产能提升</w:t>
      </w:r>
      <w:r>
        <w:rPr>
          <w:rFonts w:hint="eastAsia" w:ascii="仿宋_GB2312" w:eastAsia="仿宋_GB2312"/>
          <w:sz w:val="32"/>
          <w:szCs w:val="32"/>
          <w:highlight w:val="none"/>
        </w:rPr>
        <w:t>、节本增效为目标，以促进技术规范运用为核心，强化机具保障和技术支撑，强化高标准应用基地示范引领，强化关键环节作业质量管理，强化支持政策落实到位，在</w:t>
      </w:r>
      <w:r>
        <w:rPr>
          <w:rFonts w:hint="eastAsia" w:ascii="仿宋_GB2312" w:eastAsia="仿宋_GB2312"/>
          <w:sz w:val="32"/>
          <w:szCs w:val="32"/>
          <w:highlight w:val="none"/>
          <w:lang w:eastAsia="zh-CN"/>
        </w:rPr>
        <w:t>全</w:t>
      </w:r>
      <w:r>
        <w:rPr>
          <w:rFonts w:hint="eastAsia" w:ascii="仿宋_GB2312" w:eastAsia="仿宋_GB2312"/>
          <w:sz w:val="32"/>
          <w:szCs w:val="32"/>
          <w:highlight w:val="none"/>
        </w:rPr>
        <w:t>市适宜区域全面推行保护性耕作，</w:t>
      </w:r>
      <w:r>
        <w:rPr>
          <w:rFonts w:hint="eastAsia" w:ascii="仿宋_GB2312" w:hAnsi="仿宋_GB2312" w:eastAsia="仿宋_GB2312" w:cs="仿宋_GB2312"/>
          <w:color w:val="000000"/>
          <w:kern w:val="0"/>
          <w:sz w:val="32"/>
          <w:szCs w:val="32"/>
          <w:highlight w:val="none"/>
        </w:rPr>
        <w:t>促进</w:t>
      </w:r>
      <w:r>
        <w:rPr>
          <w:rFonts w:hint="eastAsia" w:ascii="仿宋_GB2312" w:hAnsi="仿宋_GB2312" w:eastAsia="仿宋_GB2312" w:cs="仿宋_GB2312"/>
          <w:sz w:val="32"/>
          <w:szCs w:val="32"/>
          <w:highlight w:val="none"/>
        </w:rPr>
        <w:t>我</w:t>
      </w:r>
      <w:r>
        <w:rPr>
          <w:rFonts w:hint="eastAsia" w:ascii="仿宋_GB2312" w:hAnsi="仿宋_GB2312" w:eastAsia="仿宋_GB2312" w:cs="仿宋_GB2312"/>
          <w:sz w:val="32"/>
          <w:szCs w:val="32"/>
          <w:highlight w:val="none"/>
          <w:lang w:val="en-US" w:eastAsia="zh-CN"/>
        </w:rPr>
        <w:t>旗</w:t>
      </w:r>
      <w:r>
        <w:rPr>
          <w:rFonts w:hint="eastAsia" w:ascii="仿宋_GB2312" w:hAnsi="仿宋_GB2312" w:eastAsia="仿宋_GB2312" w:cs="仿宋_GB2312"/>
          <w:color w:val="000000"/>
          <w:kern w:val="0"/>
          <w:sz w:val="32"/>
          <w:szCs w:val="32"/>
          <w:highlight w:val="none"/>
        </w:rPr>
        <w:t>黑土地保护和农业高质量发展</w:t>
      </w:r>
      <w:r>
        <w:rPr>
          <w:rFonts w:hint="eastAsia" w:ascii="仿宋_GB2312" w:eastAsia="仿宋_GB2312"/>
          <w:sz w:val="32"/>
          <w:szCs w:val="32"/>
          <w:highlight w:val="none"/>
        </w:rPr>
        <w:t>。</w:t>
      </w:r>
    </w:p>
    <w:p w14:paraId="028D0B30">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rPr>
        <w:t>二、目标任务</w:t>
      </w:r>
    </w:p>
    <w:p w14:paraId="73F1B76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年我</w:t>
      </w:r>
      <w:r>
        <w:rPr>
          <w:rFonts w:hint="eastAsia" w:ascii="仿宋_GB2312" w:hAnsi="仿宋_GB2312" w:eastAsia="仿宋_GB2312" w:cs="仿宋_GB2312"/>
          <w:color w:val="auto"/>
          <w:sz w:val="32"/>
          <w:szCs w:val="32"/>
          <w:highlight w:val="none"/>
          <w:lang w:val="en-US" w:eastAsia="zh-CN"/>
        </w:rPr>
        <w:t>旗</w:t>
      </w:r>
      <w:r>
        <w:rPr>
          <w:rFonts w:hint="eastAsia" w:ascii="仿宋_GB2312" w:hAnsi="仿宋_GB2312" w:eastAsia="仿宋_GB2312" w:cs="仿宋_GB2312"/>
          <w:color w:val="auto"/>
          <w:sz w:val="32"/>
          <w:szCs w:val="32"/>
          <w:highlight w:val="none"/>
          <w:lang w:eastAsia="zh-CN"/>
        </w:rPr>
        <w:t>计划实施</w:t>
      </w:r>
      <w:r>
        <w:rPr>
          <w:rFonts w:hint="eastAsia" w:ascii="仿宋_GB2312" w:hAnsi="仿宋_GB2312" w:eastAsia="仿宋_GB2312" w:cs="仿宋_GB2312"/>
          <w:color w:val="auto"/>
          <w:sz w:val="32"/>
          <w:szCs w:val="32"/>
          <w:highlight w:val="none"/>
        </w:rPr>
        <w:t>保护性耕作</w:t>
      </w:r>
      <w:r>
        <w:rPr>
          <w:rFonts w:hint="eastAsia" w:ascii="仿宋_GB2312" w:hAnsi="仿宋_GB2312" w:eastAsia="仿宋_GB2312" w:cs="仿宋_GB2312"/>
          <w:color w:val="auto"/>
          <w:sz w:val="32"/>
          <w:szCs w:val="32"/>
          <w:highlight w:val="none"/>
          <w:lang w:eastAsia="zh-CN"/>
        </w:rPr>
        <w:t>面积</w:t>
      </w:r>
      <w:r>
        <w:rPr>
          <w:rFonts w:hint="eastAsia" w:ascii="仿宋_GB2312" w:hAnsi="仿宋_GB2312" w:eastAsia="仿宋_GB2312" w:cs="仿宋_GB2312"/>
          <w:color w:val="auto"/>
          <w:sz w:val="32"/>
          <w:szCs w:val="32"/>
          <w:highlight w:val="none"/>
          <w:lang w:val="en-US" w:eastAsia="zh-CN"/>
        </w:rPr>
        <w:t>150万亩，其中大杨树镇34万亩</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乌鲁布铁镇32.5万亩</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宜里镇39万亩</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诺敏镇18万亩</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古里乡26万亩</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托扎敏镇0.5万亩。</w:t>
      </w:r>
    </w:p>
    <w:p w14:paraId="285FAF61">
      <w:pPr>
        <w:spacing w:line="580" w:lineRule="exact"/>
        <w:ind w:firstLine="640" w:firstLineChars="200"/>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（一）高标准保护性耕作应用基地</w:t>
      </w:r>
    </w:p>
    <w:p w14:paraId="1AAEE6D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lang w:eastAsia="zh-CN"/>
        </w:rPr>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color w:val="auto"/>
          <w:sz w:val="32"/>
          <w:szCs w:val="32"/>
          <w:highlight w:val="none"/>
        </w:rPr>
        <w:t>在全</w:t>
      </w:r>
      <w:r>
        <w:rPr>
          <w:rFonts w:hint="eastAsia" w:ascii="仿宋_GB2312" w:hAnsi="仿宋_GB2312" w:eastAsia="仿宋_GB2312" w:cs="仿宋_GB2312"/>
          <w:color w:val="auto"/>
          <w:sz w:val="32"/>
          <w:szCs w:val="32"/>
          <w:highlight w:val="none"/>
          <w:lang w:val="en-US" w:eastAsia="zh-CN"/>
        </w:rPr>
        <w:t>旗</w:t>
      </w:r>
      <w:r>
        <w:rPr>
          <w:rFonts w:hint="eastAsia" w:ascii="仿宋_GB2312" w:hAnsi="仿宋_GB2312" w:eastAsia="仿宋_GB2312" w:cs="仿宋_GB2312"/>
          <w:color w:val="auto"/>
          <w:sz w:val="32"/>
          <w:szCs w:val="32"/>
          <w:highlight w:val="none"/>
        </w:rPr>
        <w:t>推进</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个县级和</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个乡级高标准保护性耕作应用基地建设，基</w:t>
      </w:r>
      <w:r>
        <w:rPr>
          <w:rFonts w:hint="eastAsia" w:ascii="仿宋_GB2312" w:hAnsi="仿宋_GB2312" w:eastAsia="仿宋_GB2312" w:cs="仿宋_GB2312"/>
          <w:color w:val="auto"/>
          <w:sz w:val="32"/>
          <w:szCs w:val="32"/>
        </w:rPr>
        <w:t>地应相对集中</w:t>
      </w:r>
      <w:r>
        <w:rPr>
          <w:rFonts w:hint="eastAsia" w:ascii="仿宋_GB2312" w:hAnsi="仿宋_GB2312" w:eastAsia="仿宋_GB2312" w:cs="仿宋_GB2312"/>
          <w:color w:val="auto"/>
          <w:sz w:val="32"/>
          <w:szCs w:val="32"/>
          <w:lang w:eastAsia="zh-CN"/>
        </w:rPr>
        <w:t>稳定</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highlight w:val="none"/>
        </w:rPr>
        <w:t>以规模经营组</w:t>
      </w:r>
      <w:r>
        <w:rPr>
          <w:rFonts w:hint="eastAsia" w:ascii="仿宋_GB2312" w:hAnsi="仿宋_GB2312" w:eastAsia="仿宋_GB2312" w:cs="仿宋_GB2312"/>
          <w:sz w:val="32"/>
          <w:szCs w:val="32"/>
          <w:highlight w:val="none"/>
        </w:rPr>
        <w:t>织为</w:t>
      </w:r>
      <w:r>
        <w:rPr>
          <w:rFonts w:hint="eastAsia" w:ascii="仿宋_GB2312" w:hAnsi="仿宋_GB2312" w:eastAsia="仿宋_GB2312" w:cs="仿宋_GB2312"/>
          <w:color w:val="auto"/>
          <w:sz w:val="32"/>
          <w:szCs w:val="32"/>
          <w:highlight w:val="none"/>
        </w:rPr>
        <w:t>载体，原则上采用秸秆</w:t>
      </w:r>
      <w:r>
        <w:rPr>
          <w:rFonts w:hint="eastAsia" w:ascii="仿宋_GB2312" w:hAnsi="仿宋_GB2312" w:eastAsia="仿宋_GB2312" w:cs="仿宋_GB2312"/>
          <w:color w:val="auto"/>
          <w:sz w:val="32"/>
          <w:szCs w:val="32"/>
          <w:highlight w:val="none"/>
          <w:lang w:eastAsia="zh-CN"/>
        </w:rPr>
        <w:t>全量覆盖</w:t>
      </w:r>
      <w:r>
        <w:rPr>
          <w:rFonts w:hint="eastAsia" w:ascii="仿宋_GB2312" w:hAnsi="仿宋_GB2312" w:eastAsia="仿宋_GB2312" w:cs="仿宋_GB2312"/>
          <w:color w:val="auto"/>
          <w:sz w:val="32"/>
          <w:szCs w:val="32"/>
          <w:highlight w:val="none"/>
        </w:rPr>
        <w:t>免</w:t>
      </w:r>
      <w:r>
        <w:rPr>
          <w:rFonts w:hint="eastAsia" w:ascii="仿宋_GB2312" w:hAnsi="仿宋_GB2312" w:eastAsia="仿宋_GB2312" w:cs="仿宋_GB2312"/>
          <w:sz w:val="32"/>
          <w:szCs w:val="32"/>
          <w:highlight w:val="none"/>
        </w:rPr>
        <w:t>少耕技术模式</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其中县级基地集中连片面积不少于1000亩、乡级基地面积不少于200亩。高标准保护性耕作应用基地建设要以科研和推广单位为依托进行（县、乡级高标准应用基地任务指标见</w:t>
      </w:r>
      <w:r>
        <w:rPr>
          <w:rFonts w:hint="eastAsia" w:ascii="仿宋_GB2312" w:hAnsi="仿宋_GB2312" w:eastAsia="仿宋_GB2312" w:cs="仿宋_GB2312"/>
          <w:color w:val="auto"/>
          <w:sz w:val="32"/>
          <w:szCs w:val="32"/>
          <w:highlight w:val="none"/>
        </w:rPr>
        <w:t>附</w:t>
      </w:r>
      <w:r>
        <w:rPr>
          <w:rFonts w:hint="eastAsia" w:ascii="仿宋_GB2312" w:hAnsi="仿宋_GB2312" w:eastAsia="仿宋_GB2312" w:cs="仿宋_GB2312"/>
          <w:color w:val="auto"/>
          <w:sz w:val="32"/>
          <w:szCs w:val="32"/>
          <w:highlight w:val="none"/>
          <w:lang w:eastAsia="zh-CN"/>
        </w:rPr>
        <w:t>件</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，县、乡级高标准应用基地建设标准见附</w:t>
      </w:r>
      <w:r>
        <w:rPr>
          <w:rFonts w:hint="eastAsia" w:ascii="仿宋_GB2312" w:hAnsi="仿宋_GB2312" w:eastAsia="仿宋_GB2312" w:cs="仿宋_GB2312"/>
          <w:color w:val="auto"/>
          <w:sz w:val="32"/>
          <w:szCs w:val="32"/>
          <w:highlight w:val="none"/>
          <w:lang w:eastAsia="zh-CN"/>
        </w:rPr>
        <w:t>件</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w:t>
      </w:r>
    </w:p>
    <w:p w14:paraId="28EFB30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（二）长期监测点</w:t>
      </w:r>
    </w:p>
    <w:p w14:paraId="346EB550">
      <w:pPr>
        <w:spacing w:line="580" w:lineRule="exact"/>
        <w:ind w:firstLine="640" w:firstLineChars="200"/>
        <w:rPr>
          <w:rFonts w:ascii="楷体" w:hAnsi="楷体" w:eastAsia="仿宋_GB2312" w:cs="楷体"/>
          <w:b/>
          <w:bCs/>
          <w:color w:val="auto"/>
          <w:sz w:val="32"/>
          <w:szCs w:val="32"/>
        </w:rPr>
      </w:pPr>
      <w:r>
        <w:rPr>
          <w:rFonts w:hint="eastAsia" w:ascii="仿宋_GB2312" w:eastAsia="仿宋_GB2312"/>
          <w:sz w:val="32"/>
          <w:szCs w:val="32"/>
          <w:highlight w:val="none"/>
        </w:rPr>
        <w:t>以高标准保护性耕作应用基地为依托，根据不同作物、不同技术模式及区域特点，</w:t>
      </w:r>
      <w:r>
        <w:rPr>
          <w:rFonts w:hint="eastAsia" w:ascii="仿宋_GB2312" w:eastAsia="仿宋_GB2312"/>
          <w:color w:val="auto"/>
          <w:sz w:val="32"/>
          <w:szCs w:val="32"/>
          <w:highlight w:val="none"/>
        </w:rPr>
        <w:t>202</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lang w:eastAsia="zh-CN"/>
        </w:rPr>
        <w:t>推进</w:t>
      </w:r>
      <w:r>
        <w:rPr>
          <w:rFonts w:hint="eastAsia" w:ascii="仿宋_GB2312" w:eastAsia="仿宋_GB2312"/>
          <w:color w:val="auto"/>
          <w:sz w:val="32"/>
          <w:szCs w:val="32"/>
          <w:highlight w:val="none"/>
        </w:rPr>
        <w:t>保护性耕作实施效果监测点</w:t>
      </w:r>
      <w:r>
        <w:rPr>
          <w:rFonts w:hint="eastAsia" w:ascii="仿宋_GB2312" w:eastAsia="仿宋_GB2312"/>
          <w:color w:val="auto"/>
          <w:sz w:val="32"/>
          <w:szCs w:val="32"/>
          <w:highlight w:val="none"/>
          <w:lang w:eastAsia="zh-CN"/>
        </w:rPr>
        <w:t>建设</w:t>
      </w:r>
      <w:r>
        <w:rPr>
          <w:rFonts w:hint="eastAsia" w:ascii="仿宋_GB2312" w:eastAsia="仿宋_GB2312"/>
          <w:color w:val="auto"/>
          <w:sz w:val="32"/>
          <w:szCs w:val="32"/>
          <w:highlight w:val="none"/>
        </w:rPr>
        <w:t>，重点开展耕</w:t>
      </w:r>
      <w:r>
        <w:rPr>
          <w:rFonts w:hint="eastAsia" w:ascii="仿宋_GB2312" w:eastAsia="仿宋_GB2312"/>
          <w:color w:val="auto"/>
          <w:sz w:val="32"/>
          <w:szCs w:val="32"/>
        </w:rPr>
        <w:t>地土壤理化特性、生物性状、生产成本、作物产量、病虫草害变化和机具装备适用性等情况的监测。</w:t>
      </w:r>
    </w:p>
    <w:p w14:paraId="6CE3DD1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rPr>
        <w:t>三、技术模式及工艺处理要求</w:t>
      </w:r>
    </w:p>
    <w:p w14:paraId="09CA6CC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（一）技术模式</w:t>
      </w:r>
    </w:p>
    <w:p w14:paraId="2F739685">
      <w:pPr>
        <w:keepNext w:val="0"/>
        <w:keepLines w:val="0"/>
        <w:pageBreakBefore w:val="0"/>
        <w:widowControl w:val="0"/>
        <w:kinsoku/>
        <w:wordWrap/>
        <w:overflowPunct/>
        <w:topLinePunct w:val="0"/>
        <w:autoSpaceDE/>
        <w:autoSpaceDN/>
        <w:bidi w:val="0"/>
        <w:adjustRightInd/>
        <w:snapToGrid/>
        <w:spacing w:line="580" w:lineRule="exact"/>
        <w:ind w:firstLine="632"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pacing w:val="-2"/>
          <w:kern w:val="32"/>
          <w:sz w:val="32"/>
          <w:szCs w:val="32"/>
          <w:highlight w:val="none"/>
        </w:rPr>
        <w:t>202</w:t>
      </w:r>
      <w:r>
        <w:rPr>
          <w:rFonts w:hint="eastAsia" w:ascii="仿宋_GB2312" w:hAnsi="仿宋_GB2312" w:eastAsia="仿宋_GB2312" w:cs="仿宋_GB2312"/>
          <w:color w:val="auto"/>
          <w:spacing w:val="-2"/>
          <w:kern w:val="32"/>
          <w:sz w:val="32"/>
          <w:szCs w:val="32"/>
          <w:highlight w:val="none"/>
          <w:lang w:val="en-US" w:eastAsia="zh-CN"/>
        </w:rPr>
        <w:t>4</w:t>
      </w:r>
      <w:r>
        <w:rPr>
          <w:rFonts w:hint="eastAsia" w:ascii="仿宋_GB2312" w:hAnsi="仿宋_GB2312" w:eastAsia="仿宋_GB2312" w:cs="仿宋_GB2312"/>
          <w:color w:val="auto"/>
          <w:spacing w:val="-2"/>
          <w:kern w:val="32"/>
          <w:sz w:val="32"/>
          <w:szCs w:val="32"/>
          <w:highlight w:val="none"/>
        </w:rPr>
        <w:t>年，按照秸秆覆盖地表程度</w:t>
      </w:r>
      <w:r>
        <w:rPr>
          <w:rFonts w:hint="eastAsia" w:ascii="仿宋_GB2312" w:hAnsi="仿宋_GB2312" w:eastAsia="仿宋_GB2312" w:cs="仿宋_GB2312"/>
          <w:color w:val="auto"/>
          <w:spacing w:val="-2"/>
          <w:kern w:val="32"/>
          <w:sz w:val="32"/>
          <w:szCs w:val="32"/>
          <w:highlight w:val="none"/>
          <w:lang w:eastAsia="zh-CN"/>
        </w:rPr>
        <w:t>实施</w:t>
      </w:r>
      <w:r>
        <w:rPr>
          <w:rFonts w:hint="eastAsia" w:ascii="仿宋_GB2312" w:hAnsi="仿宋_GB2312" w:eastAsia="仿宋_GB2312" w:cs="仿宋_GB2312"/>
          <w:color w:val="auto"/>
          <w:spacing w:val="-2"/>
          <w:kern w:val="32"/>
          <w:sz w:val="32"/>
          <w:szCs w:val="32"/>
          <w:highlight w:val="none"/>
        </w:rPr>
        <w:t>3种保护性耕作</w:t>
      </w:r>
      <w:r>
        <w:rPr>
          <w:rFonts w:hint="eastAsia" w:ascii="仿宋_GB2312" w:hAnsi="仿宋_GB2312" w:eastAsia="仿宋_GB2312" w:cs="仿宋_GB2312"/>
          <w:color w:val="auto"/>
          <w:sz w:val="32"/>
          <w:szCs w:val="32"/>
          <w:highlight w:val="none"/>
        </w:rPr>
        <w:t>技术</w:t>
      </w:r>
      <w:r>
        <w:rPr>
          <w:rFonts w:hint="eastAsia" w:ascii="仿宋_GB2312" w:hAnsi="仿宋_GB2312" w:eastAsia="仿宋_GB2312" w:cs="仿宋_GB2312"/>
          <w:color w:val="auto"/>
          <w:spacing w:val="-2"/>
          <w:kern w:val="32"/>
          <w:sz w:val="32"/>
          <w:szCs w:val="32"/>
          <w:highlight w:val="none"/>
        </w:rPr>
        <w:t>模式。一是</w:t>
      </w:r>
      <w:r>
        <w:rPr>
          <w:rFonts w:hint="eastAsia" w:ascii="仿宋_GB2312" w:hAnsi="仿宋_GB2312" w:eastAsia="仿宋_GB2312" w:cs="仿宋_GB2312"/>
          <w:color w:val="auto"/>
          <w:sz w:val="32"/>
          <w:szCs w:val="32"/>
          <w:highlight w:val="none"/>
        </w:rPr>
        <w:t>作物收获后秸秆少量覆盖越冬+春季免少耕播种（以下简称“秸秆少量覆盖免少耕模式”）。</w:t>
      </w:r>
      <w:r>
        <w:rPr>
          <w:rFonts w:hint="eastAsia" w:ascii="仿宋_GB2312" w:hAnsi="仿宋_GB2312" w:eastAsia="仿宋_GB2312" w:cs="仿宋_GB2312"/>
          <w:color w:val="auto"/>
          <w:spacing w:val="-2"/>
          <w:kern w:val="32"/>
          <w:sz w:val="32"/>
          <w:szCs w:val="32"/>
          <w:highlight w:val="none"/>
        </w:rPr>
        <w:t>二是</w:t>
      </w:r>
      <w:r>
        <w:rPr>
          <w:rFonts w:hint="eastAsia" w:ascii="仿宋_GB2312" w:hAnsi="仿宋_GB2312" w:eastAsia="仿宋_GB2312" w:cs="仿宋_GB2312"/>
          <w:color w:val="auto"/>
          <w:sz w:val="32"/>
          <w:szCs w:val="32"/>
          <w:highlight w:val="none"/>
        </w:rPr>
        <w:t>作物收获后秸秆部分覆盖越冬+春季免少耕播种（以下简称“秸秆部分覆盖免少耕模式”）</w:t>
      </w:r>
      <w:r>
        <w:rPr>
          <w:rFonts w:hint="eastAsia" w:ascii="仿宋_GB2312" w:hAnsi="仿宋_GB2312" w:eastAsia="仿宋_GB2312" w:cs="仿宋_GB2312"/>
          <w:color w:val="auto"/>
          <w:spacing w:val="-2"/>
          <w:kern w:val="32"/>
          <w:sz w:val="32"/>
          <w:szCs w:val="32"/>
          <w:highlight w:val="none"/>
        </w:rPr>
        <w:t>。三是作物</w:t>
      </w:r>
      <w:r>
        <w:rPr>
          <w:rFonts w:hint="eastAsia" w:ascii="仿宋_GB2312" w:hAnsi="仿宋_GB2312" w:eastAsia="仿宋_GB2312" w:cs="仿宋_GB2312"/>
          <w:color w:val="auto"/>
          <w:sz w:val="32"/>
          <w:szCs w:val="32"/>
          <w:highlight w:val="none"/>
        </w:rPr>
        <w:t>收获后秸秆</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量覆盖越冬+春季免少耕播种（以下简称“秸秆</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量覆盖免少耕模式”）</w:t>
      </w:r>
      <w:r>
        <w:rPr>
          <w:rFonts w:hint="eastAsia" w:ascii="仿宋_GB2312" w:hAnsi="仿宋_GB2312" w:eastAsia="仿宋_GB2312" w:cs="仿宋_GB2312"/>
          <w:color w:val="auto"/>
          <w:spacing w:val="-2"/>
          <w:kern w:val="32"/>
          <w:sz w:val="32"/>
          <w:szCs w:val="32"/>
          <w:highlight w:val="none"/>
        </w:rPr>
        <w:t>。</w:t>
      </w:r>
      <w:r>
        <w:rPr>
          <w:rFonts w:hint="eastAsia" w:ascii="仿宋_GB2312" w:hAnsi="仿宋_GB2312" w:eastAsia="仿宋_GB2312" w:cs="仿宋_GB2312"/>
          <w:color w:val="auto"/>
          <w:sz w:val="32"/>
          <w:szCs w:val="32"/>
          <w:highlight w:val="none"/>
        </w:rPr>
        <w:t>各</w:t>
      </w:r>
      <w:r>
        <w:rPr>
          <w:rFonts w:hint="eastAsia" w:ascii="仿宋_GB2312" w:hAnsi="仿宋_GB2312" w:eastAsia="仿宋_GB2312" w:cs="仿宋_GB2312"/>
          <w:color w:val="auto"/>
          <w:sz w:val="32"/>
          <w:szCs w:val="32"/>
          <w:highlight w:val="none"/>
          <w:lang w:val="en-US" w:eastAsia="zh-CN"/>
        </w:rPr>
        <w:t>乡镇</w:t>
      </w:r>
      <w:r>
        <w:rPr>
          <w:rFonts w:hint="eastAsia" w:ascii="仿宋_GB2312" w:hAnsi="仿宋_GB2312" w:eastAsia="仿宋_GB2312" w:cs="仿宋_GB2312"/>
          <w:color w:val="auto"/>
          <w:sz w:val="32"/>
          <w:szCs w:val="32"/>
          <w:highlight w:val="none"/>
        </w:rPr>
        <w:t>要因地制宜选择保护性耕作技术模式，尽量</w:t>
      </w:r>
      <w:r>
        <w:rPr>
          <w:rFonts w:hint="eastAsia" w:ascii="仿宋_GB2312" w:hAnsi="仿宋_GB2312" w:eastAsia="仿宋_GB2312" w:cs="仿宋_GB2312"/>
          <w:color w:val="auto"/>
          <w:sz w:val="32"/>
          <w:szCs w:val="32"/>
          <w:highlight w:val="none"/>
          <w:lang w:eastAsia="zh-CN"/>
        </w:rPr>
        <w:t>多留</w:t>
      </w:r>
      <w:r>
        <w:rPr>
          <w:rFonts w:hint="eastAsia" w:ascii="仿宋_GB2312" w:hAnsi="仿宋_GB2312" w:eastAsia="仿宋_GB2312" w:cs="仿宋_GB2312"/>
          <w:color w:val="auto"/>
          <w:sz w:val="32"/>
          <w:szCs w:val="32"/>
          <w:highlight w:val="none"/>
        </w:rPr>
        <w:t>秸秆覆盖</w:t>
      </w:r>
      <w:r>
        <w:rPr>
          <w:rFonts w:hint="eastAsia" w:ascii="仿宋_GB2312" w:hAnsi="仿宋_GB2312" w:eastAsia="仿宋_GB2312" w:cs="仿宋_GB2312"/>
          <w:color w:val="auto"/>
          <w:sz w:val="32"/>
          <w:szCs w:val="32"/>
          <w:highlight w:val="none"/>
          <w:lang w:eastAsia="zh-CN"/>
        </w:rPr>
        <w:t>地表</w:t>
      </w:r>
      <w:r>
        <w:rPr>
          <w:rFonts w:hint="eastAsia" w:ascii="仿宋_GB2312" w:hAnsi="仿宋_GB2312" w:eastAsia="仿宋_GB2312" w:cs="仿宋_GB2312"/>
          <w:color w:val="auto"/>
          <w:sz w:val="32"/>
          <w:szCs w:val="32"/>
          <w:highlight w:val="none"/>
        </w:rPr>
        <w:t>，减少动土</w:t>
      </w:r>
      <w:r>
        <w:rPr>
          <w:rFonts w:hint="eastAsia" w:ascii="仿宋_GB2312" w:hAnsi="仿宋_GB2312" w:eastAsia="仿宋_GB2312" w:cs="仿宋_GB2312"/>
          <w:color w:val="auto"/>
          <w:sz w:val="32"/>
          <w:szCs w:val="32"/>
          <w:highlight w:val="none"/>
          <w:lang w:eastAsia="zh-CN"/>
        </w:rPr>
        <w:t>面积</w:t>
      </w:r>
      <w:r>
        <w:rPr>
          <w:rFonts w:hint="eastAsia" w:ascii="仿宋_GB2312" w:hAnsi="仿宋_GB2312" w:eastAsia="仿宋_GB2312" w:cs="仿宋_GB2312"/>
          <w:color w:val="auto"/>
          <w:sz w:val="32"/>
          <w:szCs w:val="32"/>
          <w:highlight w:val="none"/>
        </w:rPr>
        <w:t>。</w:t>
      </w:r>
    </w:p>
    <w:p w14:paraId="0314733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（二）工艺处理要求</w:t>
      </w:r>
    </w:p>
    <w:p w14:paraId="65A3D1D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color w:val="auto"/>
          <w:sz w:val="32"/>
          <w:szCs w:val="32"/>
          <w:highlight w:val="none"/>
        </w:rPr>
        <w:t>1.秸秆覆盖：秸秆少量覆盖免少耕模式原则上要求玉米秋季收获时留茬10cm以上，并有部分秸秆留于地表越冬</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播前秸秆覆盖率在15%（含）-30%。秸秆部分覆盖免少耕模式原则上要求玉米秋季收获时留高茬25cm左右，并有部分秸秆留于地表越冬</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播前秸秆覆盖率在30%（含）-60%；秸秆</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量覆盖免少耕模式要求玉米秋季收获时秸秆整秆留于地表越冬，或收获时留高茬25cm</w:t>
      </w:r>
      <w:r>
        <w:rPr>
          <w:rFonts w:hint="eastAsia" w:ascii="仿宋_GB2312" w:hAnsi="仿宋_GB2312" w:eastAsia="仿宋_GB2312" w:cs="仿宋_GB2312"/>
          <w:color w:val="auto"/>
          <w:sz w:val="32"/>
          <w:szCs w:val="32"/>
          <w:highlight w:val="none"/>
          <w:lang w:eastAsia="zh-CN"/>
        </w:rPr>
        <w:t>以上</w:t>
      </w:r>
      <w:r>
        <w:rPr>
          <w:rFonts w:hint="eastAsia" w:ascii="仿宋_GB2312" w:hAnsi="仿宋_GB2312" w:eastAsia="仿宋_GB2312" w:cs="仿宋_GB2312"/>
          <w:color w:val="auto"/>
          <w:sz w:val="32"/>
          <w:szCs w:val="32"/>
          <w:highlight w:val="none"/>
        </w:rPr>
        <w:t>，上部秸秆切碎覆盖地表越冬，播前秸秆覆盖率在60%及以上；其他作物秸秆原则上全部留于地表。</w:t>
      </w:r>
    </w:p>
    <w:p w14:paraId="38ED1AA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u w:val="single"/>
        </w:rPr>
      </w:pP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color w:val="auto"/>
          <w:sz w:val="32"/>
          <w:szCs w:val="32"/>
          <w:highlight w:val="none"/>
          <w:u w:val="none"/>
        </w:rPr>
        <w:t>秸秆处理：采用秸秆</w:t>
      </w:r>
      <w:r>
        <w:rPr>
          <w:rFonts w:hint="eastAsia" w:ascii="仿宋_GB2312" w:hAnsi="仿宋_GB2312" w:eastAsia="仿宋_GB2312" w:cs="仿宋_GB2312"/>
          <w:color w:val="auto"/>
          <w:sz w:val="32"/>
          <w:szCs w:val="32"/>
          <w:highlight w:val="none"/>
          <w:u w:val="none"/>
          <w:lang w:eastAsia="zh-CN"/>
        </w:rPr>
        <w:t>全</w:t>
      </w:r>
      <w:r>
        <w:rPr>
          <w:rFonts w:hint="eastAsia" w:ascii="仿宋_GB2312" w:hAnsi="仿宋_GB2312" w:eastAsia="仿宋_GB2312" w:cs="仿宋_GB2312"/>
          <w:color w:val="auto"/>
          <w:sz w:val="32"/>
          <w:szCs w:val="32"/>
          <w:highlight w:val="none"/>
          <w:u w:val="none"/>
        </w:rPr>
        <w:t>量覆盖免少耕模式时，如秸秆量过大或秸秆堆积影响播种，可在播前进行秸秆粉碎或耙碎处理；玉米秸秆还可进行归行处理，小麦秸秆根据实际情况可部分离田。</w:t>
      </w:r>
      <w:r>
        <w:rPr>
          <w:rFonts w:hint="eastAsia" w:ascii="仿宋_GB2312" w:hAnsi="仿宋_GB2312" w:eastAsia="仿宋_GB2312" w:cs="仿宋_GB2312"/>
          <w:sz w:val="32"/>
          <w:szCs w:val="32"/>
          <w:highlight w:val="none"/>
        </w:rPr>
        <w:t>采用耙碎处理时，</w:t>
      </w:r>
      <w:r>
        <w:rPr>
          <w:rFonts w:hint="eastAsia" w:ascii="仿宋_GB2312" w:hAnsi="仿宋_GB2312" w:eastAsia="仿宋_GB2312" w:cs="仿宋_GB2312"/>
          <w:sz w:val="32"/>
          <w:szCs w:val="32"/>
          <w:highlight w:val="none"/>
          <w:lang w:eastAsia="zh-CN"/>
        </w:rPr>
        <w:t>圆</w:t>
      </w:r>
      <w:r>
        <w:rPr>
          <w:rFonts w:hint="eastAsia" w:ascii="仿宋_GB2312" w:hAnsi="仿宋_GB2312" w:eastAsia="仿宋_GB2312" w:cs="仿宋_GB2312"/>
          <w:sz w:val="32"/>
          <w:szCs w:val="32"/>
          <w:highlight w:val="none"/>
        </w:rPr>
        <w:t>盘耙偏角应不大于10°。</w:t>
      </w:r>
    </w:p>
    <w:p w14:paraId="34D9EE9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3.表土处理：玉米秸秆</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w:t>
      </w:r>
      <w:r>
        <w:rPr>
          <w:rFonts w:hint="eastAsia" w:ascii="仿宋_GB2312" w:hAnsi="仿宋_GB2312" w:eastAsia="仿宋_GB2312" w:cs="仿宋_GB2312"/>
          <w:sz w:val="32"/>
          <w:szCs w:val="32"/>
          <w:highlight w:val="none"/>
        </w:rPr>
        <w:t>覆盖地块播前可采用条带耕作方式进行表土处理，但动土面积</w:t>
      </w:r>
      <w:r>
        <w:rPr>
          <w:rFonts w:hint="eastAsia" w:ascii="仿宋_GB2312" w:hAnsi="仿宋_GB2312" w:eastAsia="仿宋_GB2312" w:cs="仿宋_GB2312"/>
          <w:sz w:val="32"/>
          <w:szCs w:val="32"/>
          <w:highlight w:val="none"/>
          <w:lang w:eastAsia="zh-CN"/>
        </w:rPr>
        <w:t>比例</w:t>
      </w:r>
      <w:r>
        <w:rPr>
          <w:rFonts w:hint="eastAsia" w:ascii="仿宋_GB2312" w:hAnsi="仿宋_GB2312" w:eastAsia="仿宋_GB2312" w:cs="仿宋_GB2312"/>
          <w:sz w:val="32"/>
          <w:szCs w:val="32"/>
          <w:highlight w:val="none"/>
        </w:rPr>
        <w:t>应不超过50%。已采用秸秆耙碎处理的地块不得再进行表土处理。条带耕作易造成土壤失墒，须谨慎采用。表土处理后应及时播种镇压。采用秸秆部分覆盖、少量覆盖的</w:t>
      </w:r>
      <w:r>
        <w:rPr>
          <w:rFonts w:hint="eastAsia" w:ascii="仿宋_GB2312" w:hAnsi="仿宋_GB2312" w:eastAsia="仿宋_GB2312" w:cs="仿宋_GB2312"/>
          <w:sz w:val="32"/>
          <w:szCs w:val="32"/>
          <w:highlight w:val="none"/>
          <w:lang w:eastAsia="zh-CN"/>
        </w:rPr>
        <w:t>地块</w:t>
      </w:r>
      <w:r>
        <w:rPr>
          <w:rFonts w:hint="eastAsia" w:ascii="仿宋_GB2312" w:hAnsi="仿宋_GB2312" w:eastAsia="仿宋_GB2312" w:cs="仿宋_GB2312"/>
          <w:sz w:val="32"/>
          <w:szCs w:val="32"/>
          <w:highlight w:val="none"/>
        </w:rPr>
        <w:t>原则上不进行地表处理。</w:t>
      </w:r>
    </w:p>
    <w:p w14:paraId="491E3C6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u w:val="single"/>
        </w:rPr>
      </w:pPr>
      <w:r>
        <w:rPr>
          <w:rFonts w:hint="eastAsia" w:ascii="仿宋_GB2312" w:hAnsi="仿宋_GB2312" w:eastAsia="仿宋_GB2312" w:cs="仿宋_GB2312"/>
          <w:sz w:val="32"/>
          <w:szCs w:val="32"/>
          <w:highlight w:val="none"/>
        </w:rPr>
        <w:t>4.免耕播种:应选用配备有可靠的切茬切秆和防堵工作部件、开沟部件动土量小的免耕播种机进行播种。</w:t>
      </w:r>
    </w:p>
    <w:p w14:paraId="2E6DFAA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5.其它技术要求:深松作业视土壤耕层情况进行，可采用单一深松或深松+秸秆粉碎作业，深松作业后，秸秆仍应覆盖在地表。根据当地农艺要求、</w:t>
      </w:r>
      <w:r>
        <w:rPr>
          <w:rFonts w:hint="eastAsia" w:ascii="仿宋_GB2312" w:hAnsi="仿宋_GB2312" w:eastAsia="仿宋_GB2312" w:cs="仿宋_GB2312"/>
          <w:sz w:val="32"/>
          <w:szCs w:val="32"/>
          <w:highlight w:val="none"/>
          <w:lang w:eastAsia="zh-CN"/>
        </w:rPr>
        <w:t>作物</w:t>
      </w:r>
      <w:r>
        <w:rPr>
          <w:rFonts w:hint="eastAsia" w:ascii="仿宋_GB2312" w:hAnsi="仿宋_GB2312" w:eastAsia="仿宋_GB2312" w:cs="仿宋_GB2312"/>
          <w:sz w:val="32"/>
          <w:szCs w:val="32"/>
          <w:highlight w:val="none"/>
        </w:rPr>
        <w:t>品种特性等合理确定种植密度，及时进行病虫草害防治，</w:t>
      </w:r>
      <w:r>
        <w:rPr>
          <w:rFonts w:hint="eastAsia" w:ascii="仿宋_GB2312" w:hAnsi="仿宋_GB2312" w:eastAsia="仿宋_GB2312" w:cs="仿宋_GB2312"/>
          <w:sz w:val="32"/>
          <w:szCs w:val="32"/>
          <w:highlight w:val="none"/>
          <w:lang w:eastAsia="zh-CN"/>
        </w:rPr>
        <w:t>根据实际条件，推荐</w:t>
      </w:r>
      <w:r>
        <w:rPr>
          <w:rFonts w:hint="eastAsia" w:ascii="仿宋_GB2312" w:hAnsi="仿宋_GB2312" w:eastAsia="仿宋_GB2312" w:cs="仿宋_GB2312"/>
          <w:sz w:val="32"/>
          <w:szCs w:val="32"/>
          <w:highlight w:val="none"/>
        </w:rPr>
        <w:t>配套实施水肥高效利用技术。</w:t>
      </w:r>
    </w:p>
    <w:p w14:paraId="3C238C0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rPr>
        <w:t>四、补助资金用途、补助标准及补助对象</w:t>
      </w:r>
    </w:p>
    <w:p w14:paraId="4CA1686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（一）补助资金用途</w:t>
      </w:r>
    </w:p>
    <w:p w14:paraId="748B844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楷体" w:eastAsia="仿宋_GB2312"/>
          <w:sz w:val="32"/>
          <w:szCs w:val="32"/>
          <w:highlight w:val="none"/>
        </w:rPr>
      </w:pPr>
      <w:r>
        <w:rPr>
          <w:rFonts w:hint="eastAsia" w:ascii="仿宋_GB2312" w:hAnsi="楷体" w:eastAsia="仿宋_GB2312"/>
          <w:sz w:val="32"/>
          <w:szCs w:val="32"/>
          <w:highlight w:val="none"/>
        </w:rPr>
        <w:t>中央财政保护性耕作补助资金用于支持秸秆覆盖免少耕播种作业及高标准保护性耕作应用基地建设。</w:t>
      </w:r>
    </w:p>
    <w:p w14:paraId="27E3478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（二）补助标准</w:t>
      </w:r>
    </w:p>
    <w:p w14:paraId="270EADC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u w:val="none"/>
        </w:rPr>
        <w:t>1.作业补助。</w:t>
      </w:r>
      <w:r>
        <w:rPr>
          <w:rFonts w:hint="eastAsia" w:ascii="仿宋_GB2312" w:hAnsi="仿宋_GB2312" w:eastAsia="仿宋_GB2312" w:cs="仿宋_GB2312"/>
          <w:sz w:val="32"/>
          <w:szCs w:val="32"/>
          <w:highlight w:val="none"/>
        </w:rPr>
        <w:t>玉米秸秆少量覆盖免少耕模式补助标准为每亩不超过</w:t>
      </w:r>
      <w:r>
        <w:rPr>
          <w:rFonts w:hint="eastAsia" w:ascii="仿宋_GB2312" w:hAnsi="仿宋_GB2312" w:eastAsia="仿宋_GB2312" w:cs="仿宋_GB2312"/>
          <w:sz w:val="32"/>
          <w:szCs w:val="32"/>
          <w:highlight w:val="none"/>
          <w:lang w:val="en-US" w:eastAsia="zh-CN"/>
        </w:rPr>
        <w:t>20</w:t>
      </w:r>
      <w:r>
        <w:rPr>
          <w:rFonts w:hint="eastAsia" w:ascii="仿宋_GB2312" w:hAnsi="仿宋_GB2312" w:eastAsia="仿宋_GB2312" w:cs="仿宋_GB2312"/>
          <w:sz w:val="32"/>
          <w:szCs w:val="32"/>
          <w:highlight w:val="none"/>
        </w:rPr>
        <w:t>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color w:val="auto"/>
          <w:sz w:val="32"/>
          <w:szCs w:val="32"/>
          <w:highlight w:val="none"/>
          <w:u w:val="none"/>
        </w:rPr>
        <w:t>玉米秸秆部分覆盖及其它作物秸秆全量覆盖免少</w:t>
      </w:r>
      <w:r>
        <w:rPr>
          <w:rFonts w:hint="eastAsia" w:ascii="仿宋_GB2312" w:hAnsi="仿宋_GB2312" w:eastAsia="仿宋_GB2312" w:cs="仿宋_GB2312"/>
          <w:sz w:val="32"/>
          <w:szCs w:val="32"/>
          <w:highlight w:val="none"/>
        </w:rPr>
        <w:t>耕模式补助标准为每亩不超过</w:t>
      </w:r>
      <w:r>
        <w:rPr>
          <w:rFonts w:hint="eastAsia" w:ascii="仿宋_GB2312" w:hAnsi="仿宋_GB2312" w:eastAsia="仿宋_GB2312" w:cs="仿宋_GB2312"/>
          <w:sz w:val="32"/>
          <w:szCs w:val="32"/>
          <w:highlight w:val="none"/>
          <w:lang w:val="en-US" w:eastAsia="zh-CN"/>
        </w:rPr>
        <w:t>36</w:t>
      </w:r>
      <w:r>
        <w:rPr>
          <w:rFonts w:hint="eastAsia" w:ascii="仿宋_GB2312" w:hAnsi="仿宋_GB2312" w:eastAsia="仿宋_GB2312" w:cs="仿宋_GB2312"/>
          <w:sz w:val="32"/>
          <w:szCs w:val="32"/>
          <w:highlight w:val="none"/>
        </w:rPr>
        <w:t>元，</w:t>
      </w:r>
      <w:r>
        <w:rPr>
          <w:rFonts w:hint="eastAsia" w:ascii="仿宋_GB2312" w:hAnsi="仿宋_GB2312" w:eastAsia="仿宋_GB2312" w:cs="仿宋_GB2312"/>
          <w:color w:val="auto"/>
          <w:sz w:val="32"/>
          <w:szCs w:val="32"/>
          <w:highlight w:val="none"/>
          <w:u w:val="none"/>
        </w:rPr>
        <w:t>玉米秸秆</w:t>
      </w:r>
      <w:r>
        <w:rPr>
          <w:rFonts w:hint="eastAsia" w:ascii="仿宋_GB2312" w:hAnsi="仿宋_GB2312" w:eastAsia="仿宋_GB2312" w:cs="仿宋_GB2312"/>
          <w:color w:val="auto"/>
          <w:sz w:val="32"/>
          <w:szCs w:val="32"/>
          <w:highlight w:val="none"/>
          <w:u w:val="none"/>
          <w:lang w:eastAsia="zh-CN"/>
        </w:rPr>
        <w:t>全</w:t>
      </w:r>
      <w:r>
        <w:rPr>
          <w:rFonts w:hint="eastAsia" w:ascii="仿宋_GB2312" w:hAnsi="仿宋_GB2312" w:eastAsia="仿宋_GB2312" w:cs="仿宋_GB2312"/>
          <w:color w:val="auto"/>
          <w:sz w:val="32"/>
          <w:szCs w:val="32"/>
          <w:highlight w:val="none"/>
          <w:u w:val="none"/>
        </w:rPr>
        <w:t>量覆盖免少耕模式补助标准为每亩不超过</w:t>
      </w:r>
      <w:r>
        <w:rPr>
          <w:rFonts w:hint="eastAsia" w:ascii="仿宋_GB2312" w:hAnsi="仿宋_GB2312" w:eastAsia="仿宋_GB2312" w:cs="仿宋_GB2312"/>
          <w:color w:val="auto"/>
          <w:sz w:val="32"/>
          <w:szCs w:val="32"/>
          <w:highlight w:val="none"/>
          <w:u w:val="none"/>
          <w:lang w:val="en-US" w:eastAsia="zh-CN"/>
        </w:rPr>
        <w:t>68</w:t>
      </w:r>
      <w:r>
        <w:rPr>
          <w:rFonts w:hint="eastAsia" w:ascii="仿宋_GB2312" w:hAnsi="仿宋_GB2312" w:eastAsia="仿宋_GB2312" w:cs="仿宋_GB2312"/>
          <w:color w:val="auto"/>
          <w:sz w:val="32"/>
          <w:szCs w:val="32"/>
          <w:highlight w:val="none"/>
          <w:u w:val="none"/>
        </w:rPr>
        <w:t>元</w:t>
      </w:r>
      <w:r>
        <w:rPr>
          <w:rFonts w:hint="eastAsia" w:ascii="仿宋_GB2312" w:hAnsi="仿宋_GB2312" w:eastAsia="仿宋_GB2312" w:cs="仿宋_GB2312"/>
          <w:color w:val="auto"/>
          <w:sz w:val="32"/>
          <w:szCs w:val="32"/>
          <w:highlight w:val="none"/>
          <w:u w:val="none"/>
          <w:lang w:eastAsia="zh-CN"/>
        </w:rPr>
        <w:t>。</w:t>
      </w:r>
    </w:p>
    <w:p w14:paraId="7B2FB5A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2.高标准应用基地建设补助。</w:t>
      </w:r>
      <w:r>
        <w:rPr>
          <w:rFonts w:hint="eastAsia" w:ascii="仿宋_GB2312" w:hAnsi="仿宋_GB2312" w:eastAsia="仿宋_GB2312" w:cs="仿宋_GB2312"/>
          <w:color w:val="auto"/>
          <w:sz w:val="32"/>
          <w:szCs w:val="32"/>
          <w:highlight w:val="none"/>
          <w:lang w:eastAsia="zh-CN"/>
        </w:rPr>
        <w:t>根据</w:t>
      </w:r>
      <w:r>
        <w:rPr>
          <w:rFonts w:hint="eastAsia" w:ascii="仿宋_GB2312" w:hAnsi="仿宋_GB2312" w:eastAsia="仿宋_GB2312" w:cs="仿宋_GB2312"/>
          <w:color w:val="auto"/>
          <w:sz w:val="32"/>
          <w:szCs w:val="32"/>
          <w:highlight w:val="none"/>
          <w:lang w:val="en-US" w:eastAsia="zh-CN"/>
        </w:rPr>
        <w:t>2024年全旗保护性耕作</w:t>
      </w:r>
      <w:r>
        <w:rPr>
          <w:rFonts w:hint="eastAsia" w:ascii="仿宋_GB2312" w:hAnsi="仿宋_GB2312" w:eastAsia="仿宋_GB2312" w:cs="仿宋_GB2312"/>
          <w:color w:val="auto"/>
          <w:sz w:val="32"/>
          <w:szCs w:val="32"/>
          <w:highlight w:val="none"/>
          <w:lang w:eastAsia="zh-CN"/>
        </w:rPr>
        <w:t>行动资金总额</w:t>
      </w:r>
      <w:r>
        <w:rPr>
          <w:rFonts w:hint="eastAsia" w:ascii="仿宋_GB2312" w:hAnsi="仿宋_GB2312" w:eastAsia="仿宋_GB2312" w:cs="仿宋_GB2312"/>
          <w:color w:val="auto"/>
          <w:sz w:val="32"/>
          <w:szCs w:val="32"/>
          <w:highlight w:val="none"/>
        </w:rPr>
        <w:t>，</w:t>
      </w:r>
      <w:r>
        <w:rPr>
          <w:rFonts w:hint="eastAsia" w:ascii="仿宋_GB2312" w:eastAsia="仿宋_GB2312"/>
          <w:color w:val="auto"/>
          <w:sz w:val="32"/>
          <w:szCs w:val="32"/>
          <w:highlight w:val="none"/>
        </w:rPr>
        <w:t>综合作业补助面积、基地建设规模及内容等因素，</w:t>
      </w:r>
      <w:r>
        <w:rPr>
          <w:rFonts w:hint="eastAsia" w:ascii="仿宋_GB2312" w:hAnsi="仿宋_GB2312" w:eastAsia="仿宋_GB2312" w:cs="仿宋_GB2312"/>
          <w:color w:val="auto"/>
          <w:sz w:val="32"/>
          <w:szCs w:val="32"/>
          <w:highlight w:val="none"/>
        </w:rPr>
        <w:t>高标准应用基地建设补助</w:t>
      </w:r>
      <w:r>
        <w:rPr>
          <w:rFonts w:hint="eastAsia" w:ascii="仿宋_GB2312" w:hAnsi="仿宋_GB2312" w:eastAsia="仿宋_GB2312" w:cs="仿宋_GB2312"/>
          <w:color w:val="auto"/>
          <w:sz w:val="32"/>
          <w:szCs w:val="32"/>
          <w:highlight w:val="none"/>
          <w:lang w:eastAsia="zh-CN"/>
        </w:rPr>
        <w:t>资金</w:t>
      </w:r>
      <w:r>
        <w:rPr>
          <w:rFonts w:hint="eastAsia" w:ascii="仿宋_GB2312" w:eastAsia="仿宋_GB2312"/>
          <w:color w:val="auto"/>
          <w:sz w:val="32"/>
          <w:szCs w:val="32"/>
          <w:highlight w:val="none"/>
          <w:lang w:eastAsia="zh-CN"/>
        </w:rPr>
        <w:t>按照每亩不超过</w:t>
      </w:r>
      <w:r>
        <w:rPr>
          <w:rFonts w:hint="eastAsia" w:ascii="仿宋_GB2312" w:eastAsia="仿宋_GB2312"/>
          <w:color w:val="auto"/>
          <w:sz w:val="32"/>
          <w:szCs w:val="32"/>
          <w:highlight w:val="none"/>
          <w:lang w:val="en-US" w:eastAsia="zh-CN"/>
        </w:rPr>
        <w:t>100元</w:t>
      </w:r>
      <w:r>
        <w:rPr>
          <w:rFonts w:hint="eastAsia" w:ascii="仿宋_GB2312" w:eastAsia="仿宋_GB2312"/>
          <w:color w:val="auto"/>
          <w:sz w:val="32"/>
          <w:szCs w:val="32"/>
          <w:highlight w:val="none"/>
          <w:lang w:eastAsia="zh-CN"/>
        </w:rPr>
        <w:t>补助标准</w:t>
      </w:r>
      <w:r>
        <w:rPr>
          <w:rFonts w:hint="eastAsia" w:ascii="仿宋_GB2312" w:eastAsia="仿宋_GB2312"/>
          <w:color w:val="auto"/>
          <w:sz w:val="32"/>
          <w:szCs w:val="32"/>
          <w:highlight w:val="none"/>
          <w:lang w:val="en-US" w:eastAsia="zh-CN"/>
        </w:rPr>
        <w:t>用于基地建设补助</w:t>
      </w:r>
      <w:r>
        <w:rPr>
          <w:rFonts w:hint="eastAsia" w:ascii="仿宋_GB2312" w:hAnsi="仿宋_GB2312" w:eastAsia="仿宋_GB2312" w:cs="仿宋_GB2312"/>
          <w:color w:val="auto"/>
          <w:sz w:val="32"/>
          <w:szCs w:val="32"/>
          <w:highlight w:val="none"/>
          <w:lang w:eastAsia="zh-CN"/>
        </w:rPr>
        <w:t>。基地实施主体应按照有关规定，合理使用补助资金，通过购买服务、签订合同等方式委托技术支撑单位开展基础研究、对比试验、数据监测、培训指导、宣传引导等工作。</w:t>
      </w:r>
    </w:p>
    <w:p w14:paraId="7EE47E75">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3.长期监测点建设补助。长期监测点按照16万元/个进行建设补助，主要用于在长期监测点开展</w:t>
      </w:r>
      <w:r>
        <w:rPr>
          <w:rFonts w:ascii="Times New Roman" w:hAnsi="Times New Roman" w:eastAsia="仿宋_GB2312"/>
          <w:color w:val="auto"/>
          <w:sz w:val="32"/>
          <w:szCs w:val="32"/>
          <w:highlight w:val="none"/>
        </w:rPr>
        <w:t>对比试验、数据监测、技术指导、基础研究等工作</w:t>
      </w:r>
      <w:r>
        <w:rPr>
          <w:rFonts w:hint="eastAsia" w:ascii="Times New Roman" w:hAnsi="Times New Roman" w:eastAsia="仿宋_GB2312"/>
          <w:color w:val="auto"/>
          <w:sz w:val="32"/>
          <w:szCs w:val="32"/>
          <w:highlight w:val="none"/>
          <w:lang w:eastAsia="zh-CN"/>
        </w:rPr>
        <w:t>，</w:t>
      </w:r>
      <w:r>
        <w:rPr>
          <w:rFonts w:hint="eastAsia" w:ascii="仿宋_GB2312" w:hAnsi="仿宋" w:eastAsia="仿宋_GB2312"/>
          <w:color w:val="auto"/>
          <w:sz w:val="32"/>
          <w:szCs w:val="32"/>
          <w:highlight w:val="none"/>
        </w:rPr>
        <w:t>开展数字化实施效果监测。</w:t>
      </w:r>
    </w:p>
    <w:p w14:paraId="5E5FF14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（三）补助对象</w:t>
      </w:r>
    </w:p>
    <w:p w14:paraId="212CBE8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坚持“谁经营土地、谁实际实施保护性耕作</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谁享受补助”的原则，在实施区域内实际经营土地并自愿实施保护性耕作的个人和农业生产经营组织（简称“土地经营者”，下同）为补助对象。国家和地方各级政府财政供养人员，即国家公务人员、参照公务员法管理事业单位职工、事业单位职工（含聘用制职工）不在补助对象范围之列。</w:t>
      </w:r>
    </w:p>
    <w:p w14:paraId="3F27333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rPr>
        <w:t>五、工作程序</w:t>
      </w:r>
    </w:p>
    <w:p w14:paraId="119AFDD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保护性耕作应遵循“先实施后补助、先公示后兑现”的程序进行。</w:t>
      </w:r>
    </w:p>
    <w:p w14:paraId="2414C9C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（一）落实任务与制定方案</w:t>
      </w:r>
    </w:p>
    <w:p w14:paraId="1AC3A9FD">
      <w:pPr>
        <w:spacing w:line="580" w:lineRule="exact"/>
        <w:ind w:firstLine="640" w:firstLineChars="200"/>
        <w:rPr>
          <w:rFonts w:ascii="仿宋_GB2312" w:eastAsia="仿宋_GB2312"/>
          <w:color w:val="auto"/>
          <w:sz w:val="32"/>
          <w:szCs w:val="32"/>
          <w:highlight w:val="none"/>
        </w:rPr>
      </w:pPr>
      <w:r>
        <w:rPr>
          <w:rFonts w:hint="eastAsia" w:ascii="仿宋_GB2312" w:eastAsia="仿宋_GB2312"/>
          <w:sz w:val="32"/>
          <w:szCs w:val="32"/>
          <w:highlight w:val="none"/>
          <w:lang w:val="en-US" w:eastAsia="zh-CN"/>
        </w:rPr>
        <w:t>旗</w:t>
      </w:r>
      <w:r>
        <w:rPr>
          <w:rFonts w:hint="eastAsia" w:ascii="仿宋_GB2312" w:eastAsia="仿宋_GB2312"/>
          <w:sz w:val="32"/>
          <w:szCs w:val="32"/>
          <w:highlight w:val="none"/>
          <w:lang w:eastAsia="zh-CN"/>
        </w:rPr>
        <w:t>农牧</w:t>
      </w:r>
      <w:r>
        <w:rPr>
          <w:rFonts w:hint="eastAsia" w:ascii="仿宋_GB2312" w:eastAsia="仿宋_GB2312"/>
          <w:sz w:val="32"/>
          <w:szCs w:val="32"/>
          <w:highlight w:val="none"/>
          <w:lang w:val="en-US" w:eastAsia="zh-CN"/>
        </w:rPr>
        <w:t>科技</w:t>
      </w:r>
      <w:r>
        <w:rPr>
          <w:rFonts w:hint="eastAsia" w:ascii="仿宋_GB2312" w:eastAsia="仿宋_GB2312"/>
          <w:sz w:val="32"/>
          <w:szCs w:val="32"/>
          <w:highlight w:val="none"/>
          <w:lang w:eastAsia="zh-CN"/>
        </w:rPr>
        <w:t>局与财政局共同研究制定推进工作方案，统筹管理全</w:t>
      </w:r>
      <w:r>
        <w:rPr>
          <w:rFonts w:hint="eastAsia" w:ascii="仿宋_GB2312" w:eastAsia="仿宋_GB2312"/>
          <w:sz w:val="32"/>
          <w:szCs w:val="32"/>
          <w:highlight w:val="none"/>
          <w:lang w:val="en-US" w:eastAsia="zh-CN"/>
        </w:rPr>
        <w:t>旗</w:t>
      </w:r>
      <w:r>
        <w:rPr>
          <w:rFonts w:hint="eastAsia" w:ascii="仿宋_GB2312" w:eastAsia="仿宋_GB2312"/>
          <w:sz w:val="32"/>
          <w:szCs w:val="32"/>
          <w:highlight w:val="none"/>
          <w:lang w:eastAsia="zh-CN"/>
        </w:rPr>
        <w:t>推进工作。</w:t>
      </w:r>
      <w:r>
        <w:rPr>
          <w:rFonts w:hint="eastAsia" w:ascii="仿宋_GB2312" w:eastAsia="仿宋_GB2312"/>
          <w:sz w:val="32"/>
          <w:szCs w:val="32"/>
          <w:highlight w:val="none"/>
        </w:rPr>
        <w:t>农牧</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财政</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实施乡镇</w:t>
      </w:r>
      <w:r>
        <w:rPr>
          <w:rFonts w:hint="eastAsia" w:ascii="仿宋_GB2312" w:eastAsia="仿宋_GB2312"/>
          <w:sz w:val="32"/>
          <w:szCs w:val="32"/>
          <w:highlight w:val="none"/>
        </w:rPr>
        <w:t>共同研究确定保护性耕作实施地点及规模，落实任务面积，制定印发实施方案</w:t>
      </w:r>
      <w:r>
        <w:rPr>
          <w:rFonts w:hint="eastAsia" w:ascii="仿宋_GB2312" w:eastAsia="仿宋_GB2312"/>
          <w:sz w:val="32"/>
          <w:szCs w:val="32"/>
          <w:highlight w:val="none"/>
          <w:lang w:eastAsia="zh-CN"/>
        </w:rPr>
        <w:t>。财政部门</w:t>
      </w:r>
      <w:r>
        <w:rPr>
          <w:rFonts w:hint="eastAsia" w:ascii="仿宋_GB2312" w:eastAsia="仿宋_GB2312"/>
          <w:color w:val="auto"/>
          <w:sz w:val="32"/>
          <w:szCs w:val="32"/>
        </w:rPr>
        <w:t>落实补助资金，提出资金监管要求。</w:t>
      </w:r>
      <w:r>
        <w:rPr>
          <w:rFonts w:hint="eastAsia" w:ascii="仿宋_GB2312" w:eastAsia="仿宋_GB2312"/>
          <w:color w:val="auto"/>
          <w:sz w:val="32"/>
          <w:szCs w:val="32"/>
          <w:highlight w:val="none"/>
        </w:rPr>
        <w:t>实施方案上报呼伦贝尔市农牧局和呼伦贝尔市财政局备案。</w:t>
      </w:r>
    </w:p>
    <w:p w14:paraId="0E26AB6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w:t>
      </w:r>
      <w:r>
        <w:rPr>
          <w:rFonts w:hint="eastAsia" w:ascii="楷体_GB2312" w:hAnsi="楷体_GB2312" w:eastAsia="楷体_GB2312" w:cs="楷体_GB2312"/>
          <w:sz w:val="32"/>
          <w:szCs w:val="32"/>
          <w:highlight w:val="none"/>
          <w:lang w:eastAsia="zh-CN"/>
        </w:rPr>
        <w:t>实行</w:t>
      </w:r>
      <w:r>
        <w:rPr>
          <w:rFonts w:hint="eastAsia" w:ascii="楷体_GB2312" w:hAnsi="楷体_GB2312" w:eastAsia="楷体_GB2312" w:cs="楷体_GB2312"/>
          <w:sz w:val="32"/>
          <w:szCs w:val="32"/>
          <w:highlight w:val="none"/>
        </w:rPr>
        <w:t>信息化监测</w:t>
      </w:r>
    </w:p>
    <w:p w14:paraId="7913BE3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各</w:t>
      </w:r>
      <w:r>
        <w:rPr>
          <w:rFonts w:hint="eastAsia" w:ascii="Times New Roman" w:hAnsi="Times New Roman" w:eastAsia="仿宋_GB2312" w:cs="Times New Roman"/>
          <w:sz w:val="32"/>
          <w:szCs w:val="32"/>
          <w:highlight w:val="none"/>
          <w:lang w:val="en-US" w:eastAsia="zh-CN"/>
        </w:rPr>
        <w:t>乡镇作业服务组织</w:t>
      </w:r>
      <w:r>
        <w:rPr>
          <w:rFonts w:hint="default" w:ascii="Times New Roman" w:hAnsi="Times New Roman" w:eastAsia="仿宋_GB2312" w:cs="Times New Roman"/>
          <w:sz w:val="32"/>
          <w:szCs w:val="32"/>
          <w:highlight w:val="none"/>
        </w:rPr>
        <w:t>要采用信息化监测手段，对免耕播种作业进行远程监测，以提高监管精准度和工作效率。监测设备应具备卫星定位、无线通信、机具识别、农田地表秸秆（残茬）覆盖图像采集、播种面积测量、作业轨迹记录、显示报警等功能；鼓励高标准应用基地作业机组增加播种粒数（或播量）和播种合格率监测功能。数据处理平台应具备接收、存储播种监测终端厂家上传的作业信息，并进行处理、导出、汇总、统计播种面积、秸秆覆盖率、播种轨迹及播种粒数或播量等功能。农牧部门、作业服务组织或农机户可通过电脑、手机直接查看作业情况。</w:t>
      </w:r>
    </w:p>
    <w:p w14:paraId="73D4B48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提供信息化监测的企业数据处理平台应与自治区农机化信息管理服务系统对接，及时准确推送播种作业数据结果。</w:t>
      </w:r>
      <w:r>
        <w:rPr>
          <w:rFonts w:hint="eastAsia" w:ascii="仿宋_GB2312" w:hAnsi="仿宋_GB2312" w:eastAsia="仿宋_GB2312" w:cs="仿宋_GB2312"/>
          <w:sz w:val="32"/>
          <w:szCs w:val="32"/>
          <w:highlight w:val="none"/>
          <w:lang w:val="en-US" w:eastAsia="zh-CN"/>
        </w:rPr>
        <w:t>旗县农牧部门</w:t>
      </w:r>
      <w:r>
        <w:rPr>
          <w:rFonts w:hint="eastAsia" w:ascii="仿宋_GB2312" w:hAnsi="仿宋_GB2312" w:eastAsia="仿宋_GB2312" w:cs="仿宋_GB2312"/>
          <w:sz w:val="32"/>
          <w:szCs w:val="32"/>
          <w:highlight w:val="none"/>
        </w:rPr>
        <w:t>负责对参与作业的免耕播种机和监测设备进行登记备案（附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），并与数据处理平台企业签订监测数据维护与存储协议。</w:t>
      </w:r>
    </w:p>
    <w:p w14:paraId="50CE15B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楷体_GB2312" w:cs="Times New Roman"/>
          <w:sz w:val="32"/>
          <w:szCs w:val="32"/>
          <w:highlight w:val="none"/>
        </w:rPr>
      </w:pPr>
      <w:r>
        <w:rPr>
          <w:rFonts w:hint="default" w:ascii="Times New Roman" w:hAnsi="Times New Roman" w:eastAsia="楷体_GB2312" w:cs="Times New Roman"/>
          <w:sz w:val="32"/>
          <w:szCs w:val="32"/>
          <w:highlight w:val="none"/>
        </w:rPr>
        <w:t>（三）公布作业机组信息</w:t>
      </w:r>
    </w:p>
    <w:p w14:paraId="0DC02214">
      <w:pPr>
        <w:spacing w:line="580" w:lineRule="exact"/>
        <w:ind w:firstLine="640" w:firstLineChars="200"/>
        <w:rPr>
          <w:rFonts w:ascii="仿宋_GB2312" w:eastAsia="仿宋_GB2312"/>
          <w:color w:val="auto"/>
          <w:sz w:val="32"/>
          <w:szCs w:val="32"/>
          <w:highlight w:val="none"/>
        </w:rPr>
      </w:pPr>
      <w:r>
        <w:rPr>
          <w:rFonts w:hint="default" w:ascii="Times New Roman" w:hAnsi="Times New Roman" w:eastAsia="仿宋_GB2312" w:cs="Times New Roman"/>
          <w:sz w:val="32"/>
          <w:szCs w:val="32"/>
          <w:highlight w:val="none"/>
        </w:rPr>
        <w:t>自愿承担免耕播种作业的农机服务组织或农机户向旗农牧部门</w:t>
      </w:r>
      <w:r>
        <w:rPr>
          <w:rFonts w:hint="eastAsia" w:ascii="Times New Roman" w:hAnsi="Times New Roman" w:eastAsia="仿宋_GB2312" w:cs="Times New Roman"/>
          <w:sz w:val="32"/>
          <w:szCs w:val="32"/>
          <w:highlight w:val="none"/>
          <w:lang w:val="en-US" w:eastAsia="zh-CN"/>
        </w:rPr>
        <w:t>和实施作业乡镇</w:t>
      </w:r>
      <w:r>
        <w:rPr>
          <w:rFonts w:hint="default" w:ascii="Times New Roman" w:hAnsi="Times New Roman" w:eastAsia="仿宋_GB2312" w:cs="Times New Roman"/>
          <w:sz w:val="32"/>
          <w:szCs w:val="32"/>
          <w:highlight w:val="none"/>
        </w:rPr>
        <w:t>申请登记备案，并签订作业承诺书</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承诺书由旗农牧部门编制。</w:t>
      </w:r>
      <w:r>
        <w:rPr>
          <w:rFonts w:hint="eastAsia" w:ascii="仿宋_GB2312" w:eastAsia="仿宋_GB2312"/>
          <w:color w:val="auto"/>
          <w:sz w:val="32"/>
          <w:szCs w:val="32"/>
          <w:highlight w:val="none"/>
        </w:rPr>
        <w:t>旗农牧部门将登记备案后的农机作业服务组织或农机户及作业机组信息，通过有关媒体、乡、村（场、队）公示栏等方式进行公布。</w:t>
      </w:r>
    </w:p>
    <w:p w14:paraId="30D708B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楷体_GB2312" w:cs="Times New Roman"/>
          <w:sz w:val="32"/>
          <w:szCs w:val="32"/>
          <w:highlight w:val="none"/>
        </w:rPr>
      </w:pPr>
      <w:r>
        <w:rPr>
          <w:rFonts w:hint="default" w:ascii="Times New Roman" w:hAnsi="Times New Roman" w:eastAsia="楷体_GB2312" w:cs="Times New Roman"/>
          <w:sz w:val="32"/>
          <w:szCs w:val="32"/>
          <w:highlight w:val="none"/>
        </w:rPr>
        <w:t>（四）开展免耕播种作业</w:t>
      </w:r>
    </w:p>
    <w:p w14:paraId="3020914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土地经营者自主雇用已公布的农机作业服务组织或农机户为其提供免耕播种作业服务，双方签订作业合同（附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明确作业面积、作业质量、作业价格、收费标准、付费方式等。农机作业服务组织或农机户要按时完成作业任务；作业过程中要保持远程监测设备工作正常，并根据监测信息适时调整机组状态，确保作业质量；农机作业服务组织或农机户与土地经营者双方要在免耕播种作业完成后及时填写《免耕播种作业单》（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），与作业合同一并报</w:t>
      </w:r>
      <w:r>
        <w:rPr>
          <w:rFonts w:hint="eastAsia" w:ascii="仿宋_GB2312" w:hAnsi="仿宋_GB2312" w:eastAsia="仿宋_GB2312" w:cs="仿宋_GB2312"/>
          <w:sz w:val="32"/>
          <w:szCs w:val="32"/>
          <w:highlight w:val="none"/>
          <w:lang w:val="en-US" w:eastAsia="zh-CN"/>
        </w:rPr>
        <w:t>农业机械技术服务中心核对汇总填写《鄂伦春自治旗免耕播种作业汇总表》</w:t>
      </w:r>
      <w:r>
        <w:rPr>
          <w:rFonts w:hint="eastAsia" w:ascii="仿宋_GB2312" w:hAnsi="仿宋_GB2312" w:eastAsia="仿宋_GB2312" w:cs="仿宋_GB2312"/>
          <w:sz w:val="32"/>
          <w:szCs w:val="32"/>
          <w:highlight w:val="none"/>
        </w:rPr>
        <w:t>（附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报送至旗农牧科技局形成《内蒙古2024年保护性耕作补助资金明细表》（附件9-1、2）和《内蒙古2024年保护性耕作补助情况汇总表》（附件10）。</w:t>
      </w:r>
    </w:p>
    <w:p w14:paraId="4500780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楷体_GB2312" w:cs="Times New Roman"/>
          <w:sz w:val="32"/>
          <w:szCs w:val="32"/>
          <w:highlight w:val="none"/>
        </w:rPr>
      </w:pPr>
      <w:r>
        <w:rPr>
          <w:rFonts w:hint="default" w:ascii="Times New Roman" w:hAnsi="Times New Roman" w:eastAsia="楷体_GB2312" w:cs="Times New Roman"/>
          <w:sz w:val="32"/>
          <w:szCs w:val="32"/>
          <w:highlight w:val="none"/>
        </w:rPr>
        <w:t>（五）远程监测、人工抽查及复核</w:t>
      </w:r>
    </w:p>
    <w:p w14:paraId="3C4A3B8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rPr>
      </w:pPr>
      <w:r>
        <w:rPr>
          <w:rFonts w:hint="eastAsia" w:ascii="仿宋_GB2312" w:eastAsia="仿宋_GB2312"/>
          <w:color w:val="auto"/>
          <w:sz w:val="32"/>
          <w:szCs w:val="32"/>
          <w:highlight w:val="none"/>
        </w:rPr>
        <w:t>免耕播种前，实施</w:t>
      </w:r>
      <w:r>
        <w:rPr>
          <w:rFonts w:hint="eastAsia" w:ascii="仿宋_GB2312" w:eastAsia="仿宋_GB2312"/>
          <w:color w:val="auto"/>
          <w:sz w:val="32"/>
          <w:szCs w:val="32"/>
          <w:highlight w:val="none"/>
          <w:lang w:val="en-US" w:eastAsia="zh-CN"/>
        </w:rPr>
        <w:t>旗县</w:t>
      </w:r>
      <w:r>
        <w:rPr>
          <w:rFonts w:hint="eastAsia" w:ascii="仿宋_GB2312" w:eastAsia="仿宋_GB2312"/>
          <w:color w:val="auto"/>
          <w:sz w:val="32"/>
          <w:szCs w:val="32"/>
          <w:highlight w:val="none"/>
        </w:rPr>
        <w:t>提供按照秸秆覆盖率标准要求，进行不同作物和不同技术模式秸秆覆盖率母片信息采集，</w:t>
      </w:r>
      <w:r>
        <w:rPr>
          <w:rFonts w:hint="eastAsia" w:ascii="仿宋_GB2312" w:eastAsia="仿宋_GB2312"/>
          <w:color w:val="000000" w:themeColor="text1"/>
          <w:sz w:val="32"/>
          <w:szCs w:val="32"/>
          <w:highlight w:val="none"/>
          <w14:textFill>
            <w14:solidFill>
              <w14:schemeClr w14:val="tx1"/>
            </w14:solidFill>
          </w14:textFill>
        </w:rPr>
        <w:t>报呼伦贝尔市农牧局审定通过后输入数据处理平台。</w:t>
      </w:r>
    </w:p>
    <w:p w14:paraId="1B47A3A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1.监测数据应用。免耕播种作业与远程信息</w:t>
      </w:r>
      <w:r>
        <w:rPr>
          <w:rFonts w:hint="eastAsia" w:ascii="仿宋_GB2312" w:hAnsi="仿宋_GB2312" w:eastAsia="仿宋_GB2312" w:cs="仿宋_GB2312"/>
          <w:color w:val="auto"/>
          <w:sz w:val="32"/>
          <w:szCs w:val="32"/>
          <w:highlight w:val="none"/>
        </w:rPr>
        <w:t>化监测同步进行，以播前监测图像信息显示的秸秆覆盖情况判断前茬作物种类及</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量覆盖、部分覆盖还是少量覆盖，以播后监测图像</w:t>
      </w:r>
      <w:r>
        <w:rPr>
          <w:rFonts w:hint="eastAsia" w:ascii="仿宋_GB2312" w:hAnsi="仿宋_GB2312" w:eastAsia="仿宋_GB2312" w:cs="仿宋_GB2312"/>
          <w:sz w:val="32"/>
          <w:szCs w:val="32"/>
          <w:highlight w:val="none"/>
        </w:rPr>
        <w:t>信息显示的土壤扰动情况判断是免耕播种还是常规播种；具备播种粒数（或播量）和播种合格率监测功能的，以播种粒数（或播量）、播种合格率监测数据判断作业质量。凡播前图像显示秸秆覆盖率达标及播后监测图像显示为免耕播种作业的、播种粒数或播量（注：如具备该功能）及播种合格率达标的地块，判定为“信息化监测合格地块”，对应的监测面积为“信息化监测合格地块面积”，否则为不合格地块。不合格地块不能享受保护性耕作作业补助。</w:t>
      </w:r>
    </w:p>
    <w:p w14:paraId="62863D8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2.人工抽查。</w:t>
      </w:r>
      <w:r>
        <w:rPr>
          <w:rFonts w:hint="eastAsia" w:ascii="仿宋_GB2312" w:hAnsi="仿宋_GB2312" w:eastAsia="仿宋_GB2312" w:cs="仿宋_GB2312"/>
          <w:sz w:val="32"/>
          <w:szCs w:val="32"/>
          <w:highlight w:val="none"/>
          <w:lang w:val="en-US" w:eastAsia="zh-CN"/>
        </w:rPr>
        <w:t>旗县农牧部门采用</w:t>
      </w:r>
      <w:r>
        <w:rPr>
          <w:rFonts w:hint="eastAsia" w:ascii="仿宋_GB2312" w:hAnsi="仿宋_GB2312" w:eastAsia="仿宋_GB2312" w:cs="仿宋_GB2312"/>
          <w:sz w:val="32"/>
          <w:szCs w:val="32"/>
          <w:highlight w:val="none"/>
        </w:rPr>
        <w:t>人工抽查在“信息化监测合格地块”进行，一是春播作业期间抽查秸秆覆盖情况和播种情况，并填写人工抽查记录表（附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人工抽查发现秸秆覆盖率明显低于规定标准、不属于免耕播种等情况，则该地块为不合格地块。二是出苗后抽查播种作业质量，发现明显缺苗断垄或亩株数不符合要求情况，则该地块为不合格地块。有条件可以由第三方通过无人机航拍查看苗情。</w:t>
      </w:r>
    </w:p>
    <w:p w14:paraId="6E9590D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作业质量与面积复核、合格地块面积确认。对照信息化监测有关数据信息，复核《免耕播种作业单》上报数据信息，若两者相符，则“信息化监测合格地块”面积减去人工抽查认定的不合格地块面积，即为最终认定的“合格地块面积”；若两者面积出现较大差异或有争议，要</w:t>
      </w:r>
      <w:r>
        <w:rPr>
          <w:rFonts w:hint="eastAsia" w:ascii="仿宋_GB2312" w:hAnsi="仿宋_GB2312" w:eastAsia="仿宋_GB2312" w:cs="仿宋_GB2312"/>
          <w:sz w:val="32"/>
          <w:szCs w:val="32"/>
          <w:highlight w:val="none"/>
          <w:lang w:val="en-US" w:eastAsia="zh-CN"/>
        </w:rPr>
        <w:t>向旗县农牧部门申请</w:t>
      </w:r>
      <w:r>
        <w:rPr>
          <w:rFonts w:hint="eastAsia" w:ascii="仿宋_GB2312" w:hAnsi="仿宋_GB2312" w:eastAsia="仿宋_GB2312" w:cs="仿宋_GB2312"/>
          <w:sz w:val="32"/>
          <w:szCs w:val="32"/>
          <w:highlight w:val="none"/>
        </w:rPr>
        <w:t>对不符及存在争议部分进行核查，核查后确认合格的地块面积纳入“合格地块面积”。</w:t>
      </w:r>
    </w:p>
    <w:p w14:paraId="7C751CD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复核确认后进行“合格地块面积”汇总，形成《免耕播种作业验收单》（附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w:t>
      </w:r>
    </w:p>
    <w:p w14:paraId="3208973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（六）公示</w:t>
      </w:r>
    </w:p>
    <w:p w14:paraId="1D8AA60B">
      <w:pPr>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highlight w:val="none"/>
        </w:rPr>
        <w:t>《免耕播种作业验收单》需在村务（场务）公开栏中进行公示，公示期为7个工作日。公示无异议后，旗</w:t>
      </w:r>
      <w:r>
        <w:rPr>
          <w:rFonts w:hint="eastAsia" w:ascii="仿宋_GB2312" w:hAnsi="仿宋_GB2312" w:eastAsia="仿宋_GB2312" w:cs="仿宋_GB2312"/>
          <w:sz w:val="32"/>
          <w:szCs w:val="32"/>
          <w:highlight w:val="none"/>
          <w:lang w:val="en-US" w:eastAsia="zh-CN"/>
        </w:rPr>
        <w:t>县</w:t>
      </w:r>
      <w:r>
        <w:rPr>
          <w:rFonts w:hint="eastAsia" w:ascii="仿宋_GB2312" w:hAnsi="仿宋_GB2312" w:eastAsia="仿宋_GB2312" w:cs="仿宋_GB2312"/>
          <w:sz w:val="32"/>
          <w:szCs w:val="32"/>
          <w:highlight w:val="none"/>
        </w:rPr>
        <w:t>农牧部门编制《内蒙古202</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年保护性耕作补助资金明细表》（附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1、2）和《内</w:t>
      </w:r>
      <w:r>
        <w:rPr>
          <w:rFonts w:hint="eastAsia" w:ascii="仿宋_GB2312" w:hAnsi="仿宋_GB2312" w:eastAsia="仿宋_GB2312" w:cs="仿宋_GB2312"/>
          <w:color w:val="auto"/>
          <w:sz w:val="32"/>
          <w:szCs w:val="32"/>
          <w:highlight w:val="none"/>
        </w:rPr>
        <w:t>蒙古202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年保护性耕作补助情况汇总表》（附</w:t>
      </w:r>
      <w:r>
        <w:rPr>
          <w:rFonts w:hint="eastAsia" w:ascii="仿宋_GB2312" w:hAnsi="仿宋_GB2312" w:eastAsia="仿宋_GB2312" w:cs="仿宋_GB2312"/>
          <w:color w:val="auto"/>
          <w:sz w:val="32"/>
          <w:szCs w:val="32"/>
          <w:highlight w:val="none"/>
          <w:lang w:eastAsia="zh-CN"/>
        </w:rPr>
        <w:t>件</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rPr>
        <w:t>报财政部门，同时上报呼伦贝尔市农牧局备案。</w:t>
      </w:r>
      <w:r>
        <w:rPr>
          <w:rFonts w:hint="eastAsia" w:ascii="仿宋_GB2312" w:eastAsia="仿宋_GB2312"/>
          <w:color w:val="auto"/>
          <w:sz w:val="32"/>
          <w:szCs w:val="32"/>
        </w:rPr>
        <w:t>。</w:t>
      </w:r>
    </w:p>
    <w:p w14:paraId="0DD0476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（七）补助资金兑付</w:t>
      </w:r>
    </w:p>
    <w:p w14:paraId="2CB56FF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kern w:val="2"/>
          <w:sz w:val="32"/>
          <w:szCs w:val="32"/>
          <w:highlight w:val="none"/>
        </w:rPr>
        <w:t>按照《内蒙古自治区财政厅 农牧厅关于创新惠农惠牧财政补贴资金发放直达机制的通知》（内财农〔2024〕26号）文件要求，</w:t>
      </w:r>
      <w:r>
        <w:rPr>
          <w:rFonts w:hint="eastAsia" w:ascii="仿宋_GB2312" w:hAnsi="仿宋_GB2312" w:eastAsia="仿宋_GB2312" w:cs="仿宋_GB2312"/>
          <w:kern w:val="2"/>
          <w:sz w:val="32"/>
          <w:szCs w:val="32"/>
          <w:highlight w:val="none"/>
          <w:lang w:eastAsia="zh-CN"/>
        </w:rPr>
        <w:t>呼伦贝尔市财政局</w:t>
      </w:r>
      <w:r>
        <w:rPr>
          <w:rFonts w:hint="eastAsia" w:ascii="仿宋_GB2312" w:hAnsi="仿宋_GB2312" w:eastAsia="仿宋_GB2312" w:cs="仿宋_GB2312"/>
          <w:kern w:val="2"/>
          <w:sz w:val="32"/>
          <w:szCs w:val="32"/>
          <w:highlight w:val="none"/>
          <w:lang w:val="en-US" w:eastAsia="zh-CN"/>
        </w:rPr>
        <w:t>根据旗县农牧部门和财政部门提供的</w:t>
      </w:r>
      <w:r>
        <w:rPr>
          <w:rFonts w:hint="eastAsia" w:ascii="仿宋_GB2312" w:hAnsi="仿宋_GB2312" w:eastAsia="仿宋_GB2312" w:cs="仿宋_GB2312"/>
          <w:kern w:val="2"/>
          <w:sz w:val="32"/>
          <w:szCs w:val="32"/>
          <w:highlight w:val="none"/>
        </w:rPr>
        <w:t>《内蒙古202</w:t>
      </w:r>
      <w:r>
        <w:rPr>
          <w:rFonts w:hint="eastAsia" w:ascii="仿宋_GB2312" w:hAnsi="仿宋_GB2312" w:eastAsia="仿宋_GB2312" w:cs="仿宋_GB2312"/>
          <w:kern w:val="2"/>
          <w:sz w:val="32"/>
          <w:szCs w:val="32"/>
          <w:highlight w:val="none"/>
          <w:lang w:val="en-US" w:eastAsia="zh-CN"/>
        </w:rPr>
        <w:t>4</w:t>
      </w:r>
      <w:r>
        <w:rPr>
          <w:rFonts w:hint="eastAsia" w:ascii="仿宋_GB2312" w:hAnsi="仿宋_GB2312" w:eastAsia="仿宋_GB2312" w:cs="仿宋_GB2312"/>
          <w:kern w:val="2"/>
          <w:sz w:val="32"/>
          <w:szCs w:val="32"/>
          <w:highlight w:val="none"/>
        </w:rPr>
        <w:t>年保护性耕作补助资金明细表》，采取盟市提级发放</w:t>
      </w:r>
      <w:r>
        <w:rPr>
          <w:rFonts w:hint="eastAsia" w:ascii="仿宋_GB2312" w:hAnsi="仿宋_GB2312" w:eastAsia="仿宋_GB2312" w:cs="仿宋_GB2312"/>
          <w:kern w:val="2"/>
          <w:sz w:val="32"/>
          <w:szCs w:val="32"/>
          <w:highlight w:val="none"/>
          <w:lang w:eastAsia="zh-CN"/>
        </w:rPr>
        <w:t>的方式，将</w:t>
      </w:r>
      <w:r>
        <w:rPr>
          <w:rFonts w:hint="eastAsia" w:ascii="仿宋_GB2312" w:hAnsi="仿宋_GB2312" w:eastAsia="仿宋_GB2312" w:cs="仿宋_GB2312"/>
          <w:kern w:val="2"/>
          <w:sz w:val="32"/>
          <w:szCs w:val="32"/>
          <w:highlight w:val="none"/>
        </w:rPr>
        <w:t>财政补助资金由</w:t>
      </w:r>
      <w:r>
        <w:rPr>
          <w:rFonts w:hint="eastAsia" w:ascii="仿宋_GB2312" w:hAnsi="仿宋_GB2312" w:eastAsia="仿宋_GB2312" w:cs="仿宋_GB2312"/>
          <w:kern w:val="2"/>
          <w:sz w:val="32"/>
          <w:szCs w:val="32"/>
          <w:highlight w:val="none"/>
          <w:lang w:eastAsia="zh-CN"/>
        </w:rPr>
        <w:t>呼伦贝尔市财政局</w:t>
      </w:r>
      <w:r>
        <w:rPr>
          <w:rFonts w:hint="eastAsia" w:ascii="仿宋_GB2312" w:hAnsi="仿宋_GB2312" w:eastAsia="仿宋_GB2312" w:cs="仿宋_GB2312"/>
          <w:kern w:val="2"/>
          <w:sz w:val="32"/>
          <w:szCs w:val="32"/>
          <w:highlight w:val="none"/>
        </w:rPr>
        <w:t>通过惠民惠农财政补贴“一卡通”系统直接兑付到土地经营者或农机作业服务组织、农机户等补贴对象账户。</w:t>
      </w:r>
      <w:r>
        <w:rPr>
          <w:rFonts w:hint="eastAsia" w:ascii="仿宋_GB2312" w:eastAsia="仿宋_GB2312"/>
          <w:sz w:val="32"/>
          <w:szCs w:val="32"/>
          <w:highlight w:val="none"/>
          <w:lang w:eastAsia="zh-CN"/>
        </w:rPr>
        <w:t>实施</w:t>
      </w:r>
      <w:r>
        <w:rPr>
          <w:rFonts w:hint="eastAsia" w:ascii="仿宋_GB2312" w:eastAsia="仿宋_GB2312"/>
          <w:sz w:val="32"/>
          <w:szCs w:val="32"/>
          <w:highlight w:val="none"/>
          <w:lang w:val="en-US" w:eastAsia="zh-CN"/>
        </w:rPr>
        <w:t>旗县</w:t>
      </w:r>
      <w:r>
        <w:rPr>
          <w:rFonts w:hint="eastAsia" w:ascii="仿宋_GB2312" w:eastAsia="仿宋_GB2312"/>
          <w:sz w:val="32"/>
          <w:szCs w:val="32"/>
          <w:highlight w:val="none"/>
          <w:lang w:eastAsia="zh-CN"/>
        </w:rPr>
        <w:t>在兑付补助资金时要沟通相关部门做好补助对象身份审核，严防财政供养人员领取补助资金。</w:t>
      </w:r>
    </w:p>
    <w:p w14:paraId="6A0E60B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方正黑体_GBK" w:hAnsi="方正黑体_GBK" w:eastAsia="方正黑体_GBK" w:cs="方正黑体_GBK"/>
          <w:sz w:val="32"/>
          <w:szCs w:val="32"/>
          <w:highlight w:val="none"/>
          <w:lang w:val="en-US" w:eastAsia="zh-CN"/>
        </w:rPr>
      </w:pPr>
      <w:r>
        <w:rPr>
          <w:rFonts w:hint="eastAsia" w:ascii="黑体" w:hAnsi="黑体" w:eastAsia="黑体"/>
          <w:sz w:val="32"/>
          <w:szCs w:val="32"/>
          <w:highlight w:val="none"/>
        </w:rPr>
        <w:t>六、</w:t>
      </w:r>
      <w:r>
        <w:rPr>
          <w:rFonts w:hint="eastAsia" w:ascii="方正黑体_GBK" w:hAnsi="方正黑体_GBK" w:eastAsia="方正黑体_GBK" w:cs="方正黑体_GBK"/>
          <w:sz w:val="32"/>
          <w:szCs w:val="32"/>
          <w:highlight w:val="none"/>
          <w:lang w:val="en-US" w:eastAsia="zh-CN"/>
        </w:rPr>
        <w:t>保障措施</w:t>
      </w:r>
    </w:p>
    <w:p w14:paraId="3B58E61E">
      <w:pPr>
        <w:spacing w:line="580" w:lineRule="exact"/>
        <w:ind w:firstLine="645"/>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rPr>
        <w:t>（一）加强组织</w:t>
      </w:r>
      <w:r>
        <w:rPr>
          <w:rFonts w:hint="eastAsia" w:ascii="楷体_GB2312" w:hAnsi="楷体_GB2312" w:eastAsia="楷体_GB2312" w:cs="楷体_GB2312"/>
          <w:sz w:val="32"/>
          <w:szCs w:val="32"/>
          <w:highlight w:val="none"/>
          <w:lang w:eastAsia="zh-CN"/>
        </w:rPr>
        <w:t>保障。</w:t>
      </w:r>
      <w:r>
        <w:rPr>
          <w:rFonts w:hint="eastAsia" w:ascii="仿宋_GB2312" w:hAnsi="华文中宋" w:eastAsia="仿宋_GB2312"/>
          <w:sz w:val="32"/>
          <w:szCs w:val="32"/>
          <w:highlight w:val="none"/>
        </w:rPr>
        <w:t>政府负责同志每年春播前至少召开一次领导小组会议，动员各相关部门和乡村干部力量，务实解决秸秆留地难等问题，切实平衡好秸秆留地覆盖保土需要和秸秆饲用等需求矛</w:t>
      </w:r>
      <w:r>
        <w:rPr>
          <w:rFonts w:hint="eastAsia" w:ascii="仿宋_GB2312" w:eastAsia="仿宋_GB2312"/>
          <w:sz w:val="32"/>
          <w:szCs w:val="32"/>
          <w:highlight w:val="none"/>
        </w:rPr>
        <w:t>盾</w:t>
      </w:r>
      <w:r>
        <w:rPr>
          <w:rFonts w:hint="eastAsia" w:ascii="仿宋_GB2312" w:eastAsia="仿宋_GB2312"/>
          <w:sz w:val="32"/>
          <w:szCs w:val="32"/>
          <w:highlight w:val="none"/>
          <w:lang w:eastAsia="zh-CN"/>
        </w:rPr>
        <w:t>。旗</w:t>
      </w:r>
      <w:r>
        <w:rPr>
          <w:rFonts w:hint="eastAsia" w:ascii="仿宋_GB2312" w:eastAsia="仿宋_GB2312"/>
          <w:sz w:val="32"/>
          <w:szCs w:val="32"/>
          <w:highlight w:val="none"/>
          <w:lang w:val="en-US" w:eastAsia="zh-CN"/>
        </w:rPr>
        <w:t>农牧部门</w:t>
      </w:r>
      <w:r>
        <w:rPr>
          <w:rFonts w:hint="eastAsia" w:ascii="仿宋_GB2312" w:eastAsia="仿宋_GB2312"/>
          <w:sz w:val="32"/>
          <w:szCs w:val="32"/>
          <w:highlight w:val="none"/>
          <w:lang w:eastAsia="zh-CN"/>
        </w:rPr>
        <w:t>按照计划任务组织实施，</w:t>
      </w:r>
      <w:r>
        <w:rPr>
          <w:rFonts w:hint="eastAsia" w:ascii="仿宋_GB2312" w:eastAsia="仿宋_GB2312"/>
          <w:sz w:val="32"/>
          <w:szCs w:val="32"/>
          <w:highlight w:val="none"/>
        </w:rPr>
        <w:t>要</w:t>
      </w:r>
      <w:r>
        <w:rPr>
          <w:rFonts w:hint="eastAsia" w:ascii="仿宋_GB2312" w:hAnsi="华文中宋" w:eastAsia="仿宋_GB2312"/>
          <w:sz w:val="32"/>
          <w:szCs w:val="32"/>
          <w:highlight w:val="none"/>
        </w:rPr>
        <w:t>加强行动计划日常监督管理，妥善处理执行中的问题，重大事项及时报告。</w:t>
      </w:r>
      <w:r>
        <w:rPr>
          <w:rFonts w:hint="eastAsia" w:ascii="仿宋_GB2312" w:eastAsia="仿宋_GB2312"/>
          <w:sz w:val="32"/>
          <w:szCs w:val="32"/>
          <w:highlight w:val="none"/>
        </w:rPr>
        <w:t>有条件的地方应适当安排工作经费。鼓励农机作业服务组织、农机户机务队发挥装备优势，开展跨区作业服务。</w:t>
      </w:r>
      <w:r>
        <w:rPr>
          <w:rFonts w:hint="eastAsia" w:ascii="仿宋_GB2312" w:eastAsia="仿宋_GB2312"/>
          <w:sz w:val="32"/>
          <w:szCs w:val="32"/>
          <w:highlight w:val="none"/>
          <w:lang w:val="en-US" w:eastAsia="zh-CN"/>
        </w:rPr>
        <w:t>旗农牧</w:t>
      </w:r>
      <w:r>
        <w:rPr>
          <w:rFonts w:hint="eastAsia" w:ascii="仿宋_GB2312" w:eastAsia="仿宋_GB2312"/>
          <w:sz w:val="32"/>
          <w:szCs w:val="32"/>
          <w:highlight w:val="none"/>
        </w:rPr>
        <w:t>部门做好全</w:t>
      </w:r>
      <w:r>
        <w:rPr>
          <w:rFonts w:hint="eastAsia" w:ascii="仿宋_GB2312" w:eastAsia="仿宋_GB2312"/>
          <w:sz w:val="32"/>
          <w:szCs w:val="32"/>
          <w:highlight w:val="none"/>
          <w:lang w:val="en-US" w:eastAsia="zh-CN"/>
        </w:rPr>
        <w:t>旗</w:t>
      </w:r>
      <w:r>
        <w:rPr>
          <w:rFonts w:hint="eastAsia" w:ascii="仿宋_GB2312" w:eastAsia="仿宋_GB2312"/>
          <w:sz w:val="32"/>
          <w:szCs w:val="32"/>
          <w:highlight w:val="none"/>
        </w:rPr>
        <w:t>保护性耕作推进行动的技术培训与指导、调度汇总、调研督导、工作总结及实施效果监测方案制定</w:t>
      </w:r>
      <w:r>
        <w:rPr>
          <w:rFonts w:hint="eastAsia" w:ascii="仿宋_GB2312" w:eastAsia="仿宋_GB2312"/>
          <w:sz w:val="32"/>
          <w:szCs w:val="32"/>
          <w:highlight w:val="none"/>
          <w:lang w:eastAsia="zh-CN"/>
        </w:rPr>
        <w:t>及</w:t>
      </w:r>
      <w:r>
        <w:rPr>
          <w:rFonts w:hint="eastAsia" w:ascii="仿宋_GB2312" w:eastAsia="仿宋_GB2312"/>
          <w:sz w:val="32"/>
          <w:szCs w:val="32"/>
          <w:highlight w:val="none"/>
        </w:rPr>
        <w:t>组织实施、</w:t>
      </w:r>
      <w:r>
        <w:rPr>
          <w:rFonts w:hint="eastAsia" w:ascii="仿宋_GB2312" w:eastAsia="仿宋_GB2312"/>
          <w:color w:val="auto"/>
          <w:sz w:val="32"/>
          <w:szCs w:val="32"/>
          <w:highlight w:val="none"/>
          <w:lang w:eastAsia="zh-CN"/>
        </w:rPr>
        <w:t>自治区监测</w:t>
      </w:r>
      <w:r>
        <w:rPr>
          <w:rFonts w:hint="eastAsia" w:ascii="仿宋_GB2312" w:eastAsia="仿宋_GB2312"/>
          <w:color w:val="auto"/>
          <w:sz w:val="32"/>
          <w:szCs w:val="32"/>
          <w:highlight w:val="none"/>
        </w:rPr>
        <w:t>平台</w:t>
      </w:r>
      <w:r>
        <w:rPr>
          <w:rFonts w:hint="eastAsia" w:ascii="仿宋_GB2312" w:eastAsia="仿宋_GB2312"/>
          <w:sz w:val="32"/>
          <w:szCs w:val="32"/>
          <w:highlight w:val="none"/>
        </w:rPr>
        <w:t>对接与数据监管。</w:t>
      </w:r>
    </w:p>
    <w:p w14:paraId="300CAC76">
      <w:pPr>
        <w:keepNext w:val="0"/>
        <w:keepLines w:val="0"/>
        <w:pageBreakBefore w:val="0"/>
        <w:widowControl w:val="0"/>
        <w:kinsoku/>
        <w:wordWrap/>
        <w:overflowPunct/>
        <w:topLinePunct w:val="0"/>
        <w:autoSpaceDE/>
        <w:autoSpaceDN/>
        <w:bidi w:val="0"/>
        <w:adjustRightInd/>
        <w:snapToGrid/>
        <w:spacing w:line="580" w:lineRule="exact"/>
        <w:ind w:firstLine="645"/>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rPr>
        <w:t>（二）</w:t>
      </w:r>
      <w:r>
        <w:rPr>
          <w:rFonts w:hint="eastAsia" w:ascii="楷体_GB2312" w:hAnsi="楷体_GB2312" w:eastAsia="楷体_GB2312" w:cs="楷体_GB2312"/>
          <w:sz w:val="32"/>
          <w:szCs w:val="32"/>
          <w:highlight w:val="none"/>
          <w:lang w:eastAsia="zh-CN"/>
        </w:rPr>
        <w:t>加大</w:t>
      </w:r>
      <w:r>
        <w:rPr>
          <w:rFonts w:hint="eastAsia" w:ascii="楷体_GB2312" w:hAnsi="楷体_GB2312" w:eastAsia="楷体_GB2312" w:cs="楷体_GB2312"/>
          <w:sz w:val="32"/>
          <w:szCs w:val="32"/>
          <w:highlight w:val="none"/>
        </w:rPr>
        <w:t>政策</w:t>
      </w:r>
      <w:r>
        <w:rPr>
          <w:rFonts w:hint="eastAsia" w:ascii="楷体_GB2312" w:hAnsi="楷体_GB2312" w:eastAsia="楷体_GB2312" w:cs="楷体_GB2312"/>
          <w:sz w:val="32"/>
          <w:szCs w:val="32"/>
          <w:highlight w:val="none"/>
          <w:lang w:eastAsia="zh-CN"/>
        </w:rPr>
        <w:t>联动。</w:t>
      </w:r>
      <w:r>
        <w:rPr>
          <w:rFonts w:hint="eastAsia" w:ascii="仿宋_GB2312" w:hAnsi="华文中宋" w:eastAsia="仿宋_GB2312"/>
          <w:sz w:val="32"/>
          <w:szCs w:val="32"/>
          <w:highlight w:val="none"/>
        </w:rPr>
        <w:t>加强</w:t>
      </w:r>
      <w:r>
        <w:rPr>
          <w:rFonts w:hint="eastAsia" w:ascii="仿宋_GB2312" w:hAnsi="华文中宋" w:eastAsia="仿宋_GB2312"/>
          <w:sz w:val="32"/>
          <w:szCs w:val="32"/>
          <w:highlight w:val="none"/>
          <w:lang w:eastAsia="zh-CN"/>
        </w:rPr>
        <w:t>保护性耕作</w:t>
      </w:r>
      <w:r>
        <w:rPr>
          <w:rFonts w:hint="eastAsia" w:ascii="仿宋_GB2312" w:hAnsi="华文中宋" w:eastAsia="仿宋_GB2312"/>
          <w:sz w:val="32"/>
          <w:szCs w:val="32"/>
          <w:highlight w:val="none"/>
        </w:rPr>
        <w:t>与黑土地保护工程、秸秆综合利用、</w:t>
      </w:r>
      <w:r>
        <w:rPr>
          <w:rFonts w:hint="eastAsia" w:ascii="仿宋_GB2312" w:hAnsi="华文中宋" w:eastAsia="仿宋_GB2312"/>
          <w:sz w:val="32"/>
          <w:szCs w:val="32"/>
          <w:highlight w:val="none"/>
          <w:lang w:eastAsia="zh-CN"/>
        </w:rPr>
        <w:t>耕地深松</w:t>
      </w:r>
      <w:r>
        <w:rPr>
          <w:rFonts w:hint="eastAsia" w:ascii="仿宋_GB2312" w:hAnsi="华文中宋" w:eastAsia="仿宋_GB2312"/>
          <w:sz w:val="32"/>
          <w:szCs w:val="32"/>
          <w:highlight w:val="none"/>
        </w:rPr>
        <w:t>等有关政策的衔接配合，推动政策同向用力、整体联动</w:t>
      </w:r>
      <w:r>
        <w:rPr>
          <w:rFonts w:hint="eastAsia" w:ascii="仿宋_GB2312" w:hAnsi="华文中宋" w:eastAsia="仿宋_GB2312"/>
          <w:sz w:val="32"/>
          <w:szCs w:val="32"/>
          <w:highlight w:val="none"/>
          <w:lang w:eastAsia="zh-CN"/>
        </w:rPr>
        <w:t>。</w:t>
      </w:r>
      <w:r>
        <w:rPr>
          <w:rFonts w:hint="eastAsia" w:ascii="仿宋_GB2312" w:hAnsi="华文中宋" w:eastAsia="仿宋_GB2312"/>
          <w:sz w:val="32"/>
          <w:szCs w:val="32"/>
          <w:highlight w:val="none"/>
        </w:rPr>
        <w:t>适宜区域要严格按照行动计划明确的保护性耕作定义开展技术推广应用</w:t>
      </w:r>
      <w:r>
        <w:rPr>
          <w:rFonts w:hint="eastAsia" w:ascii="仿宋_GB2312" w:hAnsi="华文中宋" w:eastAsia="仿宋_GB2312"/>
          <w:sz w:val="32"/>
          <w:szCs w:val="32"/>
          <w:highlight w:val="none"/>
          <w:lang w:eastAsia="zh-CN"/>
        </w:rPr>
        <w:t>，</w:t>
      </w:r>
      <w:r>
        <w:rPr>
          <w:rFonts w:hint="eastAsia" w:ascii="仿宋_GB2312" w:hAnsi="华文中宋" w:eastAsia="仿宋_GB2312"/>
          <w:sz w:val="32"/>
          <w:szCs w:val="32"/>
          <w:highlight w:val="none"/>
        </w:rPr>
        <w:t>推动保护性耕作任务面积、补助资金、基地建设安排向黑土地保护工程明确的典型黑土</w:t>
      </w:r>
      <w:r>
        <w:rPr>
          <w:rFonts w:hint="eastAsia" w:ascii="仿宋_GB2312" w:hAnsi="华文中宋" w:eastAsia="仿宋_GB2312"/>
          <w:sz w:val="32"/>
          <w:szCs w:val="32"/>
          <w:highlight w:val="none"/>
          <w:lang w:val="en-US" w:eastAsia="zh-CN"/>
        </w:rPr>
        <w:t>乡镇</w:t>
      </w:r>
      <w:r>
        <w:rPr>
          <w:rFonts w:hint="eastAsia" w:ascii="仿宋_GB2312" w:hAnsi="华文中宋" w:eastAsia="仿宋_GB2312"/>
          <w:sz w:val="32"/>
          <w:szCs w:val="32"/>
          <w:highlight w:val="none"/>
        </w:rPr>
        <w:t>倾斜，在优先足额保障典型黑土</w:t>
      </w:r>
      <w:r>
        <w:rPr>
          <w:rFonts w:hint="eastAsia" w:ascii="仿宋_GB2312" w:hAnsi="华文中宋" w:eastAsia="仿宋_GB2312"/>
          <w:sz w:val="32"/>
          <w:szCs w:val="32"/>
          <w:highlight w:val="none"/>
          <w:lang w:val="en-US" w:eastAsia="zh-CN"/>
        </w:rPr>
        <w:t>乡镇</w:t>
      </w:r>
      <w:r>
        <w:rPr>
          <w:rFonts w:hint="eastAsia" w:ascii="仿宋_GB2312" w:hAnsi="华文中宋" w:eastAsia="仿宋_GB2312"/>
          <w:sz w:val="32"/>
          <w:szCs w:val="32"/>
          <w:highlight w:val="none"/>
        </w:rPr>
        <w:t>需求基础上，将更多适宜保护性耕作区域纳入行动计划实施范围。</w:t>
      </w:r>
      <w:r>
        <w:rPr>
          <w:rFonts w:hint="eastAsia" w:ascii="仿宋_GB2312" w:hAnsi="华文中宋" w:eastAsia="仿宋_GB2312"/>
          <w:sz w:val="32"/>
          <w:szCs w:val="32"/>
          <w:highlight w:val="none"/>
          <w:lang w:eastAsia="zh-CN"/>
        </w:rPr>
        <w:t>优先支持实施保护性耕作的地块开展耕地深松作业，合力巩固提升保护性耕作促进黑土地“用养结合”、稳产丰产效果</w:t>
      </w:r>
      <w:r>
        <w:rPr>
          <w:rFonts w:hint="eastAsia" w:ascii="仿宋_GB2312" w:hAnsi="华文中宋" w:eastAsia="仿宋_GB2312"/>
          <w:sz w:val="32"/>
          <w:szCs w:val="32"/>
          <w:highlight w:val="none"/>
        </w:rPr>
        <w:t>。</w:t>
      </w:r>
    </w:p>
    <w:p w14:paraId="0B71516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rPr>
        <w:t>（三）扩大实施面积</w:t>
      </w: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lang w:val="en-US" w:eastAsia="zh-CN"/>
        </w:rPr>
        <w:t>农牧部门</w:t>
      </w:r>
      <w:r>
        <w:rPr>
          <w:rFonts w:hint="eastAsia" w:ascii="仿宋_GB2312" w:hAnsi="华文中宋" w:eastAsia="仿宋_GB2312"/>
          <w:sz w:val="32"/>
          <w:szCs w:val="32"/>
          <w:highlight w:val="none"/>
        </w:rPr>
        <w:t>要</w:t>
      </w:r>
      <w:r>
        <w:rPr>
          <w:rFonts w:hint="eastAsia" w:ascii="仿宋_GB2312" w:hAnsi="华文中宋" w:eastAsia="仿宋_GB2312"/>
          <w:sz w:val="32"/>
          <w:szCs w:val="32"/>
          <w:highlight w:val="none"/>
          <w:lang w:eastAsia="zh-CN"/>
        </w:rPr>
        <w:t>提前</w:t>
      </w:r>
      <w:r>
        <w:rPr>
          <w:rFonts w:hint="eastAsia" w:ascii="仿宋_GB2312" w:hAnsi="华文中宋" w:eastAsia="仿宋_GB2312"/>
          <w:sz w:val="32"/>
          <w:szCs w:val="32"/>
          <w:highlight w:val="none"/>
        </w:rPr>
        <w:t>谋划、</w:t>
      </w:r>
      <w:r>
        <w:rPr>
          <w:rFonts w:hint="eastAsia" w:ascii="仿宋_GB2312" w:hAnsi="华文中宋" w:eastAsia="仿宋_GB2312"/>
          <w:sz w:val="32"/>
          <w:szCs w:val="32"/>
          <w:highlight w:val="none"/>
          <w:lang w:eastAsia="zh-CN"/>
        </w:rPr>
        <w:t>提前部署，</w:t>
      </w:r>
      <w:r>
        <w:rPr>
          <w:rFonts w:hint="eastAsia" w:ascii="仿宋_GB2312" w:hAnsi="华文中宋" w:eastAsia="仿宋_GB2312"/>
          <w:sz w:val="32"/>
          <w:szCs w:val="32"/>
          <w:highlight w:val="none"/>
        </w:rPr>
        <w:t>将年度任务面积分解到实施</w:t>
      </w:r>
      <w:r>
        <w:rPr>
          <w:rFonts w:hint="eastAsia" w:ascii="仿宋_GB2312" w:hAnsi="华文中宋" w:eastAsia="仿宋_GB2312"/>
          <w:color w:val="auto"/>
          <w:sz w:val="32"/>
          <w:szCs w:val="32"/>
          <w:lang w:val="en-US" w:eastAsia="zh-CN"/>
        </w:rPr>
        <w:t>乡镇</w:t>
      </w:r>
      <w:r>
        <w:rPr>
          <w:rFonts w:hint="eastAsia" w:ascii="仿宋_GB2312" w:hAnsi="华文中宋" w:eastAsia="仿宋_GB2312"/>
          <w:sz w:val="32"/>
          <w:szCs w:val="32"/>
          <w:highlight w:val="none"/>
        </w:rPr>
        <w:t>，督促落实具体地块、种植户和作业者。</w:t>
      </w:r>
      <w:r>
        <w:rPr>
          <w:rFonts w:hint="eastAsia" w:ascii="Times New Roman" w:hAnsi="Times New Roman" w:eastAsia="仿宋_GB2312"/>
          <w:sz w:val="32"/>
          <w:szCs w:val="32"/>
          <w:highlight w:val="none"/>
        </w:rPr>
        <w:t>要突出“</w:t>
      </w:r>
      <w:r>
        <w:rPr>
          <w:rFonts w:ascii="Times New Roman" w:hAnsi="Times New Roman" w:eastAsia="仿宋_GB2312"/>
          <w:sz w:val="32"/>
          <w:szCs w:val="32"/>
          <w:highlight w:val="none"/>
        </w:rPr>
        <w:t>稳步扩面、质量为先</w:t>
      </w:r>
      <w:r>
        <w:rPr>
          <w:rFonts w:hint="eastAsia" w:ascii="Times New Roman" w:hAnsi="Times New Roman" w:eastAsia="仿宋_GB2312"/>
          <w:sz w:val="32"/>
          <w:szCs w:val="32"/>
          <w:highlight w:val="none"/>
        </w:rPr>
        <w:t>”</w:t>
      </w:r>
      <w:r>
        <w:rPr>
          <w:rFonts w:ascii="Times New Roman" w:hAnsi="Times New Roman" w:eastAsia="仿宋_GB2312"/>
          <w:sz w:val="32"/>
          <w:szCs w:val="32"/>
          <w:highlight w:val="none"/>
        </w:rPr>
        <w:t>，既</w:t>
      </w:r>
      <w:r>
        <w:rPr>
          <w:rFonts w:hint="eastAsia" w:ascii="Times New Roman" w:hAnsi="Times New Roman" w:eastAsia="仿宋_GB2312"/>
          <w:sz w:val="32"/>
          <w:szCs w:val="32"/>
          <w:highlight w:val="none"/>
        </w:rPr>
        <w:t>要稳步扩大保护性耕作实施面积，有序引导更多农户实施保护性耕作；又要坚持高标准高质量作业，努力提高符合兑付标准的实施地块面积和高标准实施地块占比。要采取有效措施，切实扩大大豆保护性耕作实施面积，通过高质量机播作业促进单产提升。</w:t>
      </w:r>
      <w:r>
        <w:rPr>
          <w:rFonts w:ascii="Times New Roman" w:hAnsi="Times New Roman" w:eastAsia="仿宋_GB2312"/>
          <w:sz w:val="32"/>
          <w:szCs w:val="32"/>
          <w:highlight w:val="none"/>
        </w:rPr>
        <w:t>条件成熟设立</w:t>
      </w:r>
      <w:r>
        <w:rPr>
          <w:rFonts w:hint="eastAsia" w:ascii="Times New Roman" w:hAnsi="Times New Roman" w:eastAsia="仿宋_GB2312"/>
          <w:sz w:val="32"/>
          <w:szCs w:val="32"/>
          <w:highlight w:val="none"/>
        </w:rPr>
        <w:t>整</w:t>
      </w:r>
      <w:r>
        <w:rPr>
          <w:rFonts w:hint="eastAsia" w:ascii="Times New Roman" w:hAnsi="Times New Roman" w:eastAsia="仿宋_GB2312"/>
          <w:sz w:val="32"/>
          <w:szCs w:val="32"/>
          <w:highlight w:val="none"/>
          <w:lang w:val="en-US" w:eastAsia="zh-CN"/>
        </w:rPr>
        <w:t>村</w:t>
      </w:r>
      <w:r>
        <w:rPr>
          <w:rFonts w:ascii="Times New Roman" w:hAnsi="Times New Roman" w:eastAsia="仿宋_GB2312"/>
          <w:sz w:val="32"/>
          <w:szCs w:val="32"/>
          <w:highlight w:val="none"/>
        </w:rPr>
        <w:t>推进和</w:t>
      </w:r>
      <w:r>
        <w:rPr>
          <w:rFonts w:hint="eastAsia" w:ascii="Times New Roman" w:hAnsi="Times New Roman" w:eastAsia="仿宋_GB2312"/>
          <w:sz w:val="32"/>
          <w:szCs w:val="32"/>
          <w:highlight w:val="none"/>
        </w:rPr>
        <w:t>整</w:t>
      </w:r>
      <w:r>
        <w:rPr>
          <w:rFonts w:hint="eastAsia" w:ascii="Times New Roman" w:hAnsi="Times New Roman" w:eastAsia="仿宋_GB2312"/>
          <w:sz w:val="32"/>
          <w:szCs w:val="32"/>
          <w:highlight w:val="none"/>
          <w:lang w:val="en-US" w:eastAsia="zh-CN"/>
        </w:rPr>
        <w:t>县</w:t>
      </w:r>
      <w:r>
        <w:rPr>
          <w:rFonts w:ascii="Times New Roman" w:hAnsi="Times New Roman" w:eastAsia="仿宋_GB2312"/>
          <w:sz w:val="32"/>
          <w:szCs w:val="32"/>
          <w:highlight w:val="none"/>
        </w:rPr>
        <w:t>推进</w:t>
      </w:r>
      <w:r>
        <w:rPr>
          <w:rFonts w:hint="eastAsia" w:ascii="Times New Roman" w:hAnsi="Times New Roman" w:eastAsia="仿宋_GB2312"/>
          <w:sz w:val="32"/>
          <w:szCs w:val="32"/>
          <w:highlight w:val="none"/>
          <w:lang w:eastAsia="zh-CN"/>
        </w:rPr>
        <w:t>。</w:t>
      </w:r>
    </w:p>
    <w:p w14:paraId="4C09EF3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lang w:eastAsia="zh-CN"/>
        </w:rPr>
        <w:t>（四）</w:t>
      </w:r>
      <w:r>
        <w:rPr>
          <w:rFonts w:hint="eastAsia" w:ascii="楷体_GB2312" w:hAnsi="楷体_GB2312" w:eastAsia="楷体_GB2312" w:cs="楷体_GB2312"/>
          <w:sz w:val="32"/>
          <w:szCs w:val="32"/>
          <w:highlight w:val="none"/>
        </w:rPr>
        <w:t>强化机具保障</w:t>
      </w:r>
      <w:r>
        <w:rPr>
          <w:rFonts w:hint="eastAsia" w:ascii="楷体_GB2312" w:hAnsi="楷体_GB2312" w:eastAsia="楷体_GB2312" w:cs="楷体_GB2312"/>
          <w:sz w:val="32"/>
          <w:szCs w:val="32"/>
          <w:highlight w:val="none"/>
          <w:lang w:eastAsia="zh-CN"/>
        </w:rPr>
        <w:t>。</w:t>
      </w:r>
      <w:r>
        <w:rPr>
          <w:rFonts w:hint="eastAsia" w:ascii="Times New Roman" w:hAnsi="Times New Roman" w:eastAsia="仿宋_GB2312"/>
          <w:color w:val="000000"/>
          <w:spacing w:val="-2"/>
          <w:kern w:val="32"/>
          <w:sz w:val="32"/>
          <w:szCs w:val="32"/>
          <w:highlight w:val="none"/>
          <w:lang w:val="en-US" w:eastAsia="zh-CN"/>
        </w:rPr>
        <w:t>农牧部门</w:t>
      </w:r>
      <w:r>
        <w:rPr>
          <w:rFonts w:hint="eastAsia" w:ascii="Times New Roman" w:hAnsi="Times New Roman" w:eastAsia="仿宋_GB2312"/>
          <w:color w:val="000000"/>
          <w:spacing w:val="-2"/>
          <w:kern w:val="32"/>
          <w:sz w:val="32"/>
          <w:szCs w:val="32"/>
          <w:highlight w:val="none"/>
        </w:rPr>
        <w:t>要加</w:t>
      </w:r>
      <w:r>
        <w:rPr>
          <w:rFonts w:hint="eastAsia" w:ascii="Times New Roman" w:hAnsi="Times New Roman" w:eastAsia="仿宋_GB2312"/>
          <w:color w:val="000000"/>
          <w:spacing w:val="-2"/>
          <w:kern w:val="32"/>
          <w:sz w:val="32"/>
          <w:szCs w:val="32"/>
          <w:highlight w:val="none"/>
          <w:lang w:eastAsia="zh-CN"/>
        </w:rPr>
        <w:t>强</w:t>
      </w:r>
      <w:r>
        <w:rPr>
          <w:rFonts w:hint="eastAsia" w:ascii="Times New Roman" w:hAnsi="Times New Roman" w:eastAsia="仿宋_GB2312"/>
          <w:color w:val="000000"/>
          <w:spacing w:val="-2"/>
          <w:kern w:val="32"/>
          <w:sz w:val="32"/>
          <w:szCs w:val="32"/>
          <w:highlight w:val="none"/>
        </w:rPr>
        <w:t>对本</w:t>
      </w:r>
      <w:r>
        <w:rPr>
          <w:rFonts w:ascii="Times New Roman" w:hAnsi="Times New Roman" w:eastAsia="仿宋_GB2312"/>
          <w:color w:val="000000"/>
          <w:spacing w:val="-2"/>
          <w:kern w:val="32"/>
          <w:sz w:val="32"/>
          <w:szCs w:val="32"/>
          <w:highlight w:val="none"/>
        </w:rPr>
        <w:t>地区保护性耕作机具尤其是免耕播种机</w:t>
      </w:r>
      <w:r>
        <w:rPr>
          <w:rFonts w:hint="eastAsia" w:ascii="Times New Roman" w:hAnsi="Times New Roman" w:eastAsia="仿宋_GB2312"/>
          <w:color w:val="000000"/>
          <w:spacing w:val="-2"/>
          <w:kern w:val="32"/>
          <w:sz w:val="32"/>
          <w:szCs w:val="32"/>
          <w:highlight w:val="none"/>
        </w:rPr>
        <w:t>数量、状态和作业能力情况的调度，摸清底数和缺口，统筹做好机具协调调配，切实提高机具使用率。</w:t>
      </w:r>
      <w:r>
        <w:rPr>
          <w:rFonts w:hint="eastAsia" w:ascii="仿宋_GB2312" w:hAnsi="华文中宋" w:eastAsia="仿宋_GB2312"/>
          <w:sz w:val="32"/>
          <w:szCs w:val="32"/>
          <w:highlight w:val="none"/>
        </w:rPr>
        <w:t>要充分发挥农机购置</w:t>
      </w:r>
      <w:r>
        <w:rPr>
          <w:rFonts w:hint="eastAsia" w:ascii="仿宋_GB2312" w:hAnsi="华文中宋" w:eastAsia="仿宋_GB2312"/>
          <w:sz w:val="32"/>
          <w:szCs w:val="32"/>
          <w:highlight w:val="none"/>
          <w:lang w:eastAsia="zh-CN"/>
        </w:rPr>
        <w:t>与应用</w:t>
      </w:r>
      <w:r>
        <w:rPr>
          <w:rFonts w:hint="eastAsia" w:ascii="仿宋_GB2312" w:hAnsi="华文中宋" w:eastAsia="仿宋_GB2312"/>
          <w:sz w:val="32"/>
          <w:szCs w:val="32"/>
          <w:highlight w:val="none"/>
        </w:rPr>
        <w:t>补贴政策导向作用，</w:t>
      </w:r>
      <w:r>
        <w:rPr>
          <w:rFonts w:hint="eastAsia" w:ascii="仿宋_GB2312" w:hAnsi="华文中宋" w:eastAsia="仿宋_GB2312"/>
          <w:sz w:val="32"/>
          <w:szCs w:val="32"/>
          <w:highlight w:val="none"/>
          <w:lang w:eastAsia="zh-CN"/>
        </w:rPr>
        <w:t>加强高性能保护性耕作机具推广应用</w:t>
      </w:r>
      <w:r>
        <w:rPr>
          <w:rFonts w:hint="eastAsia" w:ascii="仿宋_GB2312" w:hAnsi="华文中宋" w:eastAsia="仿宋_GB2312"/>
          <w:sz w:val="32"/>
          <w:szCs w:val="32"/>
          <w:highlight w:val="none"/>
        </w:rPr>
        <w:t>。</w:t>
      </w:r>
      <w:r>
        <w:rPr>
          <w:rFonts w:hint="eastAsia" w:ascii="仿宋_GB2312" w:hAnsi="华文中宋" w:eastAsia="仿宋_GB2312"/>
          <w:sz w:val="32"/>
          <w:szCs w:val="32"/>
          <w:highlight w:val="none"/>
          <w:lang w:eastAsia="zh-CN"/>
        </w:rPr>
        <w:t>要</w:t>
      </w:r>
      <w:r>
        <w:rPr>
          <w:rFonts w:hint="eastAsia" w:ascii="Times New Roman" w:hAnsi="Times New Roman" w:eastAsia="仿宋_GB2312"/>
          <w:color w:val="000000"/>
          <w:spacing w:val="-2"/>
          <w:kern w:val="32"/>
          <w:sz w:val="32"/>
          <w:szCs w:val="32"/>
          <w:highlight w:val="none"/>
        </w:rPr>
        <w:t>引导科研单位、农机企业</w:t>
      </w:r>
      <w:r>
        <w:rPr>
          <w:rFonts w:hint="eastAsia" w:ascii="Times New Roman" w:hAnsi="Times New Roman" w:eastAsia="仿宋_GB2312"/>
          <w:color w:val="000000"/>
          <w:spacing w:val="-2"/>
          <w:kern w:val="32"/>
          <w:sz w:val="32"/>
          <w:szCs w:val="32"/>
          <w:highlight w:val="none"/>
          <w:lang w:eastAsia="zh-CN"/>
        </w:rPr>
        <w:t>开展</w:t>
      </w:r>
      <w:r>
        <w:rPr>
          <w:rFonts w:hint="eastAsia" w:ascii="Times New Roman" w:hAnsi="Times New Roman" w:eastAsia="仿宋_GB2312"/>
          <w:color w:val="000000"/>
          <w:spacing w:val="-2"/>
          <w:kern w:val="32"/>
          <w:sz w:val="32"/>
          <w:szCs w:val="32"/>
          <w:highlight w:val="none"/>
        </w:rPr>
        <w:t>保护性耕作</w:t>
      </w:r>
      <w:r>
        <w:rPr>
          <w:rFonts w:hint="eastAsia" w:ascii="仿宋_GB2312" w:hAnsi="华文中宋" w:eastAsia="仿宋_GB2312"/>
          <w:sz w:val="32"/>
          <w:szCs w:val="32"/>
          <w:highlight w:val="none"/>
          <w:lang w:eastAsia="zh-CN"/>
        </w:rPr>
        <w:t>机具性能优化升级，</w:t>
      </w:r>
      <w:r>
        <w:rPr>
          <w:rFonts w:hint="eastAsia" w:ascii="仿宋_GB2312" w:hAnsi="华文中宋" w:eastAsia="仿宋_GB2312"/>
          <w:sz w:val="32"/>
          <w:szCs w:val="32"/>
          <w:highlight w:val="none"/>
          <w:lang w:val="en-US" w:eastAsia="zh-CN"/>
        </w:rPr>
        <w:t>重点针对高性能免耕播种机、条带耕作播种一体机以及配备浅埋滴灌、水肥一体化功能的免耕播种机开展研发攻关，</w:t>
      </w:r>
      <w:r>
        <w:rPr>
          <w:rFonts w:hint="eastAsia" w:ascii="Times New Roman" w:hAnsi="Times New Roman" w:eastAsia="仿宋_GB2312"/>
          <w:color w:val="000000"/>
          <w:spacing w:val="-2"/>
          <w:kern w:val="32"/>
          <w:sz w:val="32"/>
          <w:szCs w:val="32"/>
          <w:highlight w:val="none"/>
          <w:lang w:val="en-US" w:eastAsia="zh-CN"/>
        </w:rPr>
        <w:t>不断提升播种质量</w:t>
      </w:r>
      <w:r>
        <w:rPr>
          <w:rFonts w:hint="eastAsia" w:ascii="Times New Roman" w:hAnsi="Times New Roman" w:eastAsia="仿宋_GB2312"/>
          <w:color w:val="000000"/>
          <w:spacing w:val="-2"/>
          <w:kern w:val="32"/>
          <w:sz w:val="32"/>
          <w:szCs w:val="32"/>
          <w:highlight w:val="none"/>
          <w:lang w:eastAsia="zh-CN"/>
        </w:rPr>
        <w:t>。</w:t>
      </w:r>
      <w:r>
        <w:rPr>
          <w:rFonts w:hint="eastAsia" w:ascii="Times New Roman" w:hAnsi="Times New Roman" w:eastAsia="仿宋_GB2312"/>
          <w:color w:val="000000"/>
          <w:spacing w:val="-2"/>
          <w:kern w:val="32"/>
          <w:sz w:val="32"/>
          <w:szCs w:val="32"/>
          <w:highlight w:val="none"/>
        </w:rPr>
        <w:t>利用现场观摩会、机具展示会等形式，</w:t>
      </w:r>
      <w:r>
        <w:rPr>
          <w:rFonts w:hint="eastAsia" w:ascii="Times New Roman" w:hAnsi="Times New Roman" w:eastAsia="仿宋_GB2312"/>
          <w:color w:val="000000"/>
          <w:spacing w:val="-2"/>
          <w:kern w:val="32"/>
          <w:sz w:val="32"/>
          <w:szCs w:val="32"/>
          <w:highlight w:val="none"/>
          <w:lang w:eastAsia="zh-CN"/>
        </w:rPr>
        <w:t>加大保护性耕作机具示范推广力度</w:t>
      </w:r>
      <w:r>
        <w:rPr>
          <w:rFonts w:hint="eastAsia" w:ascii="Times New Roman" w:hAnsi="Times New Roman" w:eastAsia="仿宋_GB2312"/>
          <w:color w:val="000000"/>
          <w:spacing w:val="-2"/>
          <w:kern w:val="32"/>
          <w:sz w:val="32"/>
          <w:szCs w:val="32"/>
          <w:highlight w:val="none"/>
        </w:rPr>
        <w:t>。</w:t>
      </w:r>
    </w:p>
    <w:p w14:paraId="028DD22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eastAsia="zh-CN"/>
        </w:rPr>
      </w:pPr>
      <w:r>
        <w:rPr>
          <w:rFonts w:hint="eastAsia" w:ascii="楷体_GB2312" w:hAnsi="楷体_GB2312" w:eastAsia="楷体_GB2312" w:cs="楷体_GB2312"/>
          <w:sz w:val="32"/>
          <w:szCs w:val="32"/>
          <w:highlight w:val="none"/>
        </w:rPr>
        <w:t>（五）注重技术指导</w:t>
      </w:r>
      <w:r>
        <w:rPr>
          <w:rFonts w:hint="eastAsia" w:ascii="楷体_GB2312" w:hAnsi="楷体_GB2312" w:eastAsia="楷体_GB2312" w:cs="楷体_GB2312"/>
          <w:sz w:val="32"/>
          <w:szCs w:val="32"/>
          <w:highlight w:val="none"/>
          <w:lang w:eastAsia="zh-CN"/>
        </w:rPr>
        <w:t>。</w:t>
      </w:r>
      <w:r>
        <w:rPr>
          <w:rFonts w:hint="eastAsia" w:ascii="仿宋_GB2312" w:hAnsi="仿宋_GB2312" w:eastAsia="仿宋_GB2312" w:cs="仿宋_GB2312"/>
          <w:sz w:val="32"/>
          <w:szCs w:val="32"/>
          <w:highlight w:val="none"/>
        </w:rPr>
        <w:t>要充分发挥推广机构等单位作用，依托各级黑土地保护性耕作专家组力量，深入开展巡回</w:t>
      </w:r>
      <w:r>
        <w:rPr>
          <w:rFonts w:hint="eastAsia" w:ascii="仿宋_GB2312" w:hAnsi="仿宋_GB2312" w:eastAsia="仿宋_GB2312" w:cs="仿宋_GB2312"/>
          <w:sz w:val="32"/>
          <w:szCs w:val="32"/>
          <w:highlight w:val="none"/>
          <w:lang w:eastAsia="zh-CN"/>
        </w:rPr>
        <w:t>技术</w:t>
      </w:r>
      <w:r>
        <w:rPr>
          <w:rFonts w:hint="eastAsia" w:ascii="仿宋_GB2312" w:hAnsi="仿宋_GB2312" w:eastAsia="仿宋_GB2312" w:cs="仿宋_GB2312"/>
          <w:sz w:val="32"/>
          <w:szCs w:val="32"/>
          <w:highlight w:val="none"/>
        </w:rPr>
        <w:t>指导，</w:t>
      </w:r>
      <w:r>
        <w:rPr>
          <w:rFonts w:hint="eastAsia" w:ascii="仿宋_GB2312" w:hAnsi="仿宋_GB2312" w:eastAsia="仿宋_GB2312" w:cs="仿宋_GB2312"/>
          <w:sz w:val="32"/>
          <w:szCs w:val="32"/>
          <w:highlight w:val="none"/>
          <w:lang w:eastAsia="zh-CN"/>
        </w:rPr>
        <w:t>解决技术疑问，</w:t>
      </w:r>
      <w:r>
        <w:rPr>
          <w:rFonts w:hint="eastAsia" w:ascii="仿宋_GB2312" w:hAnsi="仿宋_GB2312" w:eastAsia="仿宋_GB2312" w:cs="仿宋_GB2312"/>
          <w:sz w:val="32"/>
          <w:szCs w:val="32"/>
          <w:highlight w:val="none"/>
        </w:rPr>
        <w:t>指导</w:t>
      </w:r>
      <w:r>
        <w:rPr>
          <w:rFonts w:hint="eastAsia" w:ascii="仿宋_GB2312" w:hAnsi="仿宋_GB2312" w:eastAsia="仿宋_GB2312" w:cs="仿宋_GB2312"/>
          <w:color w:val="000000"/>
          <w:spacing w:val="-2"/>
          <w:kern w:val="32"/>
          <w:sz w:val="32"/>
          <w:szCs w:val="32"/>
          <w:highlight w:val="none"/>
        </w:rPr>
        <w:t>实施主体</w:t>
      </w:r>
      <w:r>
        <w:rPr>
          <w:rFonts w:hint="eastAsia" w:ascii="仿宋_GB2312" w:hAnsi="仿宋_GB2312" w:eastAsia="仿宋_GB2312" w:cs="仿宋_GB2312"/>
          <w:color w:val="000000"/>
          <w:spacing w:val="-2"/>
          <w:kern w:val="32"/>
          <w:sz w:val="32"/>
          <w:szCs w:val="32"/>
          <w:highlight w:val="none"/>
          <w:lang w:eastAsia="zh-CN"/>
        </w:rPr>
        <w:t>规范应用技术，选</w:t>
      </w:r>
      <w:r>
        <w:rPr>
          <w:rFonts w:hint="eastAsia" w:ascii="仿宋_GB2312" w:hAnsi="仿宋_GB2312" w:eastAsia="仿宋_GB2312" w:cs="仿宋_GB2312"/>
          <w:color w:val="000000"/>
          <w:spacing w:val="-2"/>
          <w:kern w:val="32"/>
          <w:sz w:val="32"/>
          <w:szCs w:val="32"/>
          <w:highlight w:val="none"/>
        </w:rPr>
        <w:t>用科学的秸秆处理方式，实现高质量的免少耕播种出苗效果。</w:t>
      </w:r>
      <w:r>
        <w:rPr>
          <w:rFonts w:hint="eastAsia" w:ascii="仿宋_GB2312" w:hAnsi="仿宋_GB2312" w:eastAsia="仿宋_GB2312" w:cs="仿宋_GB2312"/>
          <w:sz w:val="32"/>
          <w:szCs w:val="32"/>
          <w:highlight w:val="none"/>
          <w:lang w:eastAsia="zh-CN"/>
        </w:rPr>
        <w:t>要</w:t>
      </w:r>
      <w:r>
        <w:rPr>
          <w:rFonts w:hint="eastAsia" w:ascii="仿宋_GB2312" w:hAnsi="仿宋_GB2312" w:eastAsia="仿宋_GB2312" w:cs="仿宋_GB2312"/>
          <w:sz w:val="32"/>
          <w:szCs w:val="32"/>
          <w:highlight w:val="none"/>
        </w:rPr>
        <w:t>用</w:t>
      </w:r>
      <w:r>
        <w:rPr>
          <w:rFonts w:hint="eastAsia" w:ascii="仿宋_GB2312" w:hAnsi="仿宋_GB2312" w:eastAsia="仿宋_GB2312" w:cs="仿宋_GB2312"/>
          <w:sz w:val="32"/>
          <w:szCs w:val="32"/>
          <w:highlight w:val="none"/>
          <w:lang w:eastAsia="zh-CN"/>
        </w:rPr>
        <w:t>好</w:t>
      </w:r>
      <w:r>
        <w:rPr>
          <w:rFonts w:hint="eastAsia" w:ascii="仿宋_GB2312" w:hAnsi="仿宋_GB2312" w:eastAsia="仿宋_GB2312" w:cs="仿宋_GB2312"/>
          <w:sz w:val="32"/>
          <w:szCs w:val="32"/>
          <w:highlight w:val="none"/>
        </w:rPr>
        <w:t>高素质农民</w:t>
      </w:r>
      <w:r>
        <w:rPr>
          <w:rFonts w:hint="eastAsia" w:ascii="仿宋_GB2312" w:hAnsi="仿宋_GB2312" w:eastAsia="仿宋_GB2312" w:cs="仿宋_GB2312"/>
          <w:sz w:val="32"/>
          <w:szCs w:val="32"/>
          <w:highlight w:val="none"/>
          <w:lang w:eastAsia="zh-CN"/>
        </w:rPr>
        <w:t>培训工程</w:t>
      </w:r>
      <w:r>
        <w:rPr>
          <w:rFonts w:hint="eastAsia" w:ascii="仿宋_GB2312" w:hAnsi="仿宋_GB2312" w:eastAsia="仿宋_GB2312" w:cs="仿宋_GB2312"/>
          <w:sz w:val="32"/>
          <w:szCs w:val="32"/>
          <w:highlight w:val="none"/>
        </w:rPr>
        <w:t>等项目，</w:t>
      </w:r>
      <w:r>
        <w:rPr>
          <w:rFonts w:hint="eastAsia" w:ascii="仿宋_GB2312" w:hAnsi="仿宋_GB2312" w:eastAsia="仿宋_GB2312" w:cs="仿宋_GB2312"/>
          <w:color w:val="000000"/>
          <w:spacing w:val="-2"/>
          <w:kern w:val="32"/>
          <w:sz w:val="32"/>
          <w:szCs w:val="32"/>
          <w:highlight w:val="none"/>
        </w:rPr>
        <w:t>加大对农民群众、实施主体、基层干部的技术培训</w:t>
      </w:r>
      <w:r>
        <w:rPr>
          <w:rFonts w:hint="eastAsia" w:ascii="仿宋_GB2312" w:hAnsi="仿宋_GB2312" w:eastAsia="仿宋_GB2312" w:cs="仿宋_GB2312"/>
          <w:color w:val="000000"/>
          <w:spacing w:val="-2"/>
          <w:kern w:val="32"/>
          <w:sz w:val="32"/>
          <w:szCs w:val="32"/>
          <w:highlight w:val="none"/>
          <w:lang w:eastAsia="zh-CN"/>
        </w:rPr>
        <w:t>。</w:t>
      </w:r>
      <w:r>
        <w:rPr>
          <w:rFonts w:hint="eastAsia" w:ascii="仿宋_GB2312" w:hAnsi="仿宋_GB2312" w:eastAsia="仿宋_GB2312" w:cs="仿宋_GB2312"/>
          <w:color w:val="000000"/>
          <w:spacing w:val="-2"/>
          <w:kern w:val="32"/>
          <w:sz w:val="32"/>
          <w:szCs w:val="32"/>
          <w:highlight w:val="none"/>
          <w:lang w:val="en-US" w:eastAsia="zh-CN"/>
        </w:rPr>
        <w:t>农牧部门</w:t>
      </w:r>
      <w:r>
        <w:rPr>
          <w:rFonts w:hint="eastAsia" w:ascii="仿宋_GB2312" w:hAnsi="仿宋_GB2312" w:eastAsia="仿宋_GB2312" w:cs="仿宋_GB2312"/>
          <w:color w:val="000000"/>
          <w:spacing w:val="-2"/>
          <w:kern w:val="32"/>
          <w:sz w:val="32"/>
          <w:szCs w:val="32"/>
          <w:highlight w:val="none"/>
        </w:rPr>
        <w:t>要组织对集中实施区域乡（镇）主管农业负责同志、村两委负责同志至少开展一次技术培训和政策宣讲，使之进一步了解保护性耕作作用和秸秆覆盖基本要求，督促做好农户宣讲引导工作，切实减少</w:t>
      </w:r>
      <w:r>
        <w:rPr>
          <w:rFonts w:hint="eastAsia" w:ascii="仿宋_GB2312" w:hAnsi="仿宋_GB2312" w:eastAsia="仿宋_GB2312" w:cs="仿宋_GB2312"/>
          <w:color w:val="000000"/>
          <w:spacing w:val="-2"/>
          <w:kern w:val="32"/>
          <w:sz w:val="32"/>
          <w:szCs w:val="32"/>
          <w:highlight w:val="none"/>
          <w:lang w:eastAsia="zh-CN"/>
        </w:rPr>
        <w:t>秸秆</w:t>
      </w:r>
      <w:r>
        <w:rPr>
          <w:rFonts w:hint="eastAsia" w:ascii="仿宋_GB2312" w:hAnsi="仿宋_GB2312" w:eastAsia="仿宋_GB2312" w:cs="仿宋_GB2312"/>
          <w:color w:val="000000"/>
          <w:spacing w:val="-2"/>
          <w:kern w:val="32"/>
          <w:sz w:val="32"/>
          <w:szCs w:val="32"/>
          <w:highlight w:val="none"/>
        </w:rPr>
        <w:t>过度离田现象。</w:t>
      </w:r>
      <w:r>
        <w:rPr>
          <w:rFonts w:hint="eastAsia" w:ascii="仿宋_GB2312" w:hAnsi="仿宋_GB2312" w:eastAsia="仿宋_GB2312" w:cs="仿宋_GB2312"/>
          <w:sz w:val="32"/>
          <w:szCs w:val="32"/>
          <w:highlight w:val="none"/>
        </w:rPr>
        <w:t>依托基地开展区域性的现场观摩和培训交流活动，促进技术全面规范运用。</w:t>
      </w:r>
      <w:r>
        <w:rPr>
          <w:rFonts w:hint="eastAsia" w:ascii="仿宋_GB2312" w:hAnsi="仿宋_GB2312" w:eastAsia="仿宋_GB2312" w:cs="仿宋_GB2312"/>
          <w:sz w:val="32"/>
          <w:szCs w:val="32"/>
          <w:highlight w:val="none"/>
          <w:lang w:eastAsia="zh-CN"/>
        </w:rPr>
        <w:t>实行</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r>
        <w:rPr>
          <w:rFonts w:hint="eastAsia" w:ascii="仿宋_GB2312" w:hAnsi="仿宋_GB2312" w:eastAsia="仿宋_GB2312" w:cs="仿宋_GB2312"/>
          <w:sz w:val="32"/>
          <w:szCs w:val="32"/>
          <w:highlight w:val="none"/>
          <w:lang w:eastAsia="zh-CN"/>
        </w:rPr>
        <w:t>，推进技术应用到位。</w:t>
      </w:r>
    </w:p>
    <w:p w14:paraId="5F46B70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rPr>
        <w:t>（</w:t>
      </w:r>
      <w:r>
        <w:rPr>
          <w:rFonts w:hint="eastAsia" w:ascii="楷体_GB2312" w:hAnsi="楷体_GB2312" w:eastAsia="楷体_GB2312" w:cs="楷体_GB2312"/>
          <w:sz w:val="32"/>
          <w:szCs w:val="32"/>
          <w:highlight w:val="none"/>
          <w:lang w:eastAsia="zh-CN"/>
        </w:rPr>
        <w:t>六</w:t>
      </w:r>
      <w:r>
        <w:rPr>
          <w:rFonts w:hint="eastAsia" w:ascii="楷体_GB2312" w:hAnsi="楷体_GB2312" w:eastAsia="楷体_GB2312" w:cs="楷体_GB2312"/>
          <w:sz w:val="32"/>
          <w:szCs w:val="32"/>
          <w:highlight w:val="none"/>
        </w:rPr>
        <w:t>）严格监督检查</w:t>
      </w:r>
      <w:r>
        <w:rPr>
          <w:rFonts w:hint="eastAsia" w:ascii="楷体_GB2312" w:hAnsi="楷体_GB2312" w:eastAsia="楷体_GB2312" w:cs="楷体_GB2312"/>
          <w:sz w:val="32"/>
          <w:szCs w:val="32"/>
          <w:highlight w:val="none"/>
          <w:lang w:eastAsia="zh-CN"/>
        </w:rPr>
        <w:t>。</w:t>
      </w:r>
      <w:r>
        <w:rPr>
          <w:rFonts w:hint="eastAsia" w:ascii="仿宋_GB2312" w:hAnsi="华文中宋" w:eastAsia="仿宋_GB2312"/>
          <w:color w:val="000000" w:themeColor="text1"/>
          <w:sz w:val="32"/>
          <w:szCs w:val="32"/>
          <w:highlight w:val="none"/>
          <w:lang w:val="en-US" w:eastAsia="zh-CN"/>
          <w14:textFill>
            <w14:solidFill>
              <w14:schemeClr w14:val="tx1"/>
            </w14:solidFill>
          </w14:textFill>
        </w:rPr>
        <w:t>农牧部门</w:t>
      </w:r>
      <w:r>
        <w:rPr>
          <w:rFonts w:hint="eastAsia" w:ascii="仿宋_GB2312" w:hAnsi="华文中宋" w:eastAsia="仿宋_GB2312"/>
          <w:color w:val="000000" w:themeColor="text1"/>
          <w:sz w:val="32"/>
          <w:szCs w:val="32"/>
          <w:highlight w:val="none"/>
          <w14:textFill>
            <w14:solidFill>
              <w14:schemeClr w14:val="tx1"/>
            </w14:solidFill>
          </w14:textFill>
        </w:rPr>
        <w:t>要</w:t>
      </w:r>
      <w:r>
        <w:rPr>
          <w:rFonts w:ascii="Times New Roman" w:hAnsi="Times New Roman" w:eastAsia="仿宋_GB2312"/>
          <w:color w:val="000000" w:themeColor="text1"/>
          <w:sz w:val="32"/>
          <w:szCs w:val="32"/>
          <w:highlight w:val="none"/>
          <w14:textFill>
            <w14:solidFill>
              <w14:schemeClr w14:val="tx1"/>
            </w14:solidFill>
          </w14:textFill>
        </w:rPr>
        <w:t>抓住春播、秋收</w:t>
      </w:r>
      <w:r>
        <w:rPr>
          <w:rFonts w:hint="eastAsia" w:ascii="Times New Roman" w:hAnsi="Times New Roman" w:eastAsia="仿宋_GB2312"/>
          <w:color w:val="000000" w:themeColor="text1"/>
          <w:sz w:val="32"/>
          <w:szCs w:val="32"/>
          <w:highlight w:val="none"/>
          <w14:textFill>
            <w14:solidFill>
              <w14:schemeClr w14:val="tx1"/>
            </w14:solidFill>
          </w14:textFill>
        </w:rPr>
        <w:t>两个</w:t>
      </w:r>
      <w:r>
        <w:rPr>
          <w:rFonts w:ascii="Times New Roman" w:hAnsi="Times New Roman" w:eastAsia="仿宋_GB2312"/>
          <w:color w:val="000000" w:themeColor="text1"/>
          <w:sz w:val="32"/>
          <w:szCs w:val="32"/>
          <w:highlight w:val="none"/>
          <w14:textFill>
            <w14:solidFill>
              <w14:schemeClr w14:val="tx1"/>
            </w14:solidFill>
          </w14:textFill>
        </w:rPr>
        <w:t>关键</w:t>
      </w:r>
      <w:r>
        <w:rPr>
          <w:rFonts w:hint="eastAsia" w:ascii="Times New Roman" w:hAnsi="Times New Roman" w:eastAsia="仿宋_GB2312"/>
          <w:color w:val="000000" w:themeColor="text1"/>
          <w:sz w:val="32"/>
          <w:szCs w:val="32"/>
          <w:highlight w:val="none"/>
          <w14:textFill>
            <w14:solidFill>
              <w14:schemeClr w14:val="tx1"/>
            </w14:solidFill>
          </w14:textFill>
        </w:rPr>
        <w:t>节点</w:t>
      </w:r>
      <w:r>
        <w:rPr>
          <w:rFonts w:ascii="Times New Roman" w:hAnsi="Times New Roman" w:eastAsia="仿宋_GB2312"/>
          <w:color w:val="000000" w:themeColor="text1"/>
          <w:sz w:val="32"/>
          <w:szCs w:val="32"/>
          <w:highlight w:val="none"/>
          <w14:textFill>
            <w14:solidFill>
              <w14:schemeClr w14:val="tx1"/>
            </w14:solidFill>
          </w14:textFill>
        </w:rPr>
        <w:t>，春播期间实行周调度制度，每周向</w:t>
      </w:r>
      <w:r>
        <w:rPr>
          <w:rFonts w:hint="eastAsia" w:ascii="仿宋_GB2312" w:hAnsi="华文中宋" w:eastAsia="仿宋_GB2312"/>
          <w:color w:val="000000" w:themeColor="text1"/>
          <w:sz w:val="32"/>
          <w:szCs w:val="32"/>
          <w:highlight w:val="none"/>
          <w:lang w:val="en-US" w:eastAsia="zh-CN"/>
          <w14:textFill>
            <w14:solidFill>
              <w14:schemeClr w14:val="tx1"/>
            </w14:solidFill>
          </w14:textFill>
        </w:rPr>
        <w:t>市</w:t>
      </w:r>
      <w:r>
        <w:rPr>
          <w:rFonts w:hint="eastAsia" w:ascii="仿宋_GB2312" w:hAnsi="华文中宋" w:eastAsia="仿宋_GB2312"/>
          <w:color w:val="000000" w:themeColor="text1"/>
          <w:sz w:val="32"/>
          <w:szCs w:val="32"/>
          <w:highlight w:val="none"/>
          <w:lang w:eastAsia="zh-CN"/>
          <w14:textFill>
            <w14:solidFill>
              <w14:schemeClr w14:val="tx1"/>
            </w14:solidFill>
          </w14:textFill>
        </w:rPr>
        <w:t>农牧</w:t>
      </w:r>
      <w:r>
        <w:rPr>
          <w:rFonts w:hint="eastAsia" w:ascii="仿宋_GB2312" w:hAnsi="华文中宋" w:eastAsia="仿宋_GB2312"/>
          <w:color w:val="000000" w:themeColor="text1"/>
          <w:sz w:val="32"/>
          <w:szCs w:val="32"/>
          <w:highlight w:val="none"/>
          <w:lang w:val="en-US" w:eastAsia="zh-CN"/>
          <w14:textFill>
            <w14:solidFill>
              <w14:schemeClr w14:val="tx1"/>
            </w14:solidFill>
          </w14:textFill>
        </w:rPr>
        <w:t>部门</w:t>
      </w:r>
      <w:r>
        <w:rPr>
          <w:rFonts w:ascii="Times New Roman" w:hAnsi="Times New Roman" w:eastAsia="仿宋_GB2312"/>
          <w:color w:val="000000" w:themeColor="text1"/>
          <w:sz w:val="32"/>
          <w:szCs w:val="32"/>
          <w:highlight w:val="none"/>
          <w14:textFill>
            <w14:solidFill>
              <w14:schemeClr w14:val="tx1"/>
            </w14:solidFill>
          </w14:textFill>
        </w:rPr>
        <w:t>报送作业进度信息</w:t>
      </w:r>
      <w:r>
        <w:rPr>
          <w:rFonts w:hint="eastAsia" w:ascii="Times New Roman" w:hAnsi="Times New Roman" w:eastAsia="仿宋_GB2312"/>
          <w:color w:val="000000" w:themeColor="text1"/>
          <w:sz w:val="32"/>
          <w:szCs w:val="32"/>
          <w:highlight w:val="none"/>
          <w:lang w:eastAsia="zh-CN"/>
          <w14:textFill>
            <w14:solidFill>
              <w14:schemeClr w14:val="tx1"/>
            </w14:solidFill>
          </w14:textFill>
        </w:rPr>
        <w:t>。</w:t>
      </w:r>
      <w:r>
        <w:rPr>
          <w:rFonts w:ascii="Times New Roman" w:hAnsi="Times New Roman" w:eastAsia="仿宋_GB2312"/>
          <w:color w:val="000000" w:themeColor="text1"/>
          <w:sz w:val="32"/>
          <w:szCs w:val="32"/>
          <w:highlight w:val="none"/>
          <w14:textFill>
            <w14:solidFill>
              <w14:schemeClr w14:val="tx1"/>
            </w14:solidFill>
          </w14:textFill>
        </w:rPr>
        <w:t>派出工作组下沉</w:t>
      </w:r>
      <w:r>
        <w:rPr>
          <w:rFonts w:hint="eastAsia" w:ascii="仿宋_GB2312" w:hAnsi="华文中宋" w:eastAsia="仿宋_GB2312"/>
          <w:color w:val="000000" w:themeColor="text1"/>
          <w:sz w:val="32"/>
          <w:szCs w:val="32"/>
          <w:highlight w:val="none"/>
          <w14:textFill>
            <w14:solidFill>
              <w14:schemeClr w14:val="tx1"/>
            </w14:solidFill>
          </w14:textFill>
        </w:rPr>
        <w:t>乡镇、农场</w:t>
      </w:r>
      <w:r>
        <w:rPr>
          <w:rFonts w:ascii="Times New Roman" w:hAnsi="Times New Roman" w:eastAsia="仿宋_GB2312"/>
          <w:color w:val="000000" w:themeColor="text1"/>
          <w:sz w:val="32"/>
          <w:szCs w:val="32"/>
          <w:highlight w:val="none"/>
          <w14:textFill>
            <w14:solidFill>
              <w14:schemeClr w14:val="tx1"/>
            </w14:solidFill>
          </w14:textFill>
        </w:rPr>
        <w:t>现场指导，对进展缓慢、目标任务完成困难的</w:t>
      </w:r>
      <w:r>
        <w:rPr>
          <w:rFonts w:hint="eastAsia" w:ascii="仿宋_GB2312" w:hAnsi="华文中宋" w:eastAsia="仿宋_GB2312"/>
          <w:color w:val="000000" w:themeColor="text1"/>
          <w:sz w:val="32"/>
          <w:szCs w:val="32"/>
          <w:highlight w:val="none"/>
          <w14:textFill>
            <w14:solidFill>
              <w14:schemeClr w14:val="tx1"/>
            </w14:solidFill>
          </w14:textFill>
        </w:rPr>
        <w:t>乡镇</w:t>
      </w:r>
      <w:r>
        <w:rPr>
          <w:rFonts w:ascii="Times New Roman" w:hAnsi="Times New Roman" w:eastAsia="仿宋_GB2312"/>
          <w:color w:val="000000" w:themeColor="text1"/>
          <w:sz w:val="32"/>
          <w:szCs w:val="32"/>
          <w:highlight w:val="none"/>
          <w14:textFill>
            <w14:solidFill>
              <w14:schemeClr w14:val="tx1"/>
            </w14:solidFill>
          </w14:textFill>
        </w:rPr>
        <w:t>要重点督促</w:t>
      </w:r>
      <w:r>
        <w:rPr>
          <w:rFonts w:hint="eastAsia" w:ascii="Times New Roman" w:hAnsi="Times New Roman" w:eastAsia="仿宋_GB2312"/>
          <w:color w:val="000000" w:themeColor="text1"/>
          <w:sz w:val="32"/>
          <w:szCs w:val="32"/>
          <w:highlight w:val="none"/>
          <w:lang w:eastAsia="zh-CN"/>
          <w14:textFill>
            <w14:solidFill>
              <w14:schemeClr w14:val="tx1"/>
            </w14:solidFill>
          </w14:textFill>
        </w:rPr>
        <w:t>，对于采取作弊措施骗取补贴行为要严肃处理。</w:t>
      </w:r>
      <w:r>
        <w:rPr>
          <w:rFonts w:hint="eastAsia" w:ascii="Times New Roman" w:hAnsi="Times New Roman" w:eastAsia="仿宋_GB2312"/>
          <w:color w:val="000000" w:themeColor="text1"/>
          <w:sz w:val="32"/>
          <w:szCs w:val="32"/>
          <w:highlight w:val="none"/>
          <w14:textFill>
            <w14:solidFill>
              <w14:schemeClr w14:val="tx1"/>
            </w14:solidFill>
          </w14:textFill>
        </w:rPr>
        <w:t>秋收</w:t>
      </w:r>
      <w:r>
        <w:rPr>
          <w:rFonts w:hint="eastAsia" w:ascii="Times New Roman" w:hAnsi="Times New Roman" w:eastAsia="仿宋_GB2312"/>
          <w:sz w:val="32"/>
          <w:szCs w:val="32"/>
          <w:highlight w:val="none"/>
        </w:rPr>
        <w:t>期间要加大工作宣传，引导下一年度实施地块提前留好留足秸秆，提前做好地块、机手对接工作</w:t>
      </w:r>
      <w:r>
        <w:rPr>
          <w:rFonts w:hint="eastAsia" w:ascii="仿宋_GB2312" w:hAnsi="华文中宋" w:eastAsia="仿宋_GB2312"/>
          <w:sz w:val="32"/>
          <w:szCs w:val="32"/>
          <w:highlight w:val="none"/>
        </w:rPr>
        <w:t>。</w:t>
      </w:r>
      <w:r>
        <w:rPr>
          <w:rFonts w:hint="eastAsia" w:ascii="仿宋_GB2312" w:hAnsi="华文中宋" w:eastAsia="仿宋_GB2312"/>
          <w:sz w:val="32"/>
          <w:szCs w:val="32"/>
          <w:highlight w:val="none"/>
          <w:lang w:eastAsia="zh-CN"/>
        </w:rPr>
        <w:t>要</w:t>
      </w:r>
      <w:r>
        <w:rPr>
          <w:rFonts w:hint="eastAsia" w:ascii="仿宋_GB2312" w:hAnsi="华文中宋" w:eastAsia="仿宋_GB2312"/>
          <w:sz w:val="32"/>
          <w:szCs w:val="32"/>
          <w:highlight w:val="none"/>
        </w:rPr>
        <w:t>做好补助对象、资金安排等信息公示公开，留存相关实施档案、文件资料、信息化平台数据，广泛接受社会监督。</w:t>
      </w:r>
      <w:r>
        <w:rPr>
          <w:rFonts w:hint="eastAsia" w:ascii="仿宋_GB2312" w:eastAsia="仿宋_GB2312"/>
          <w:sz w:val="32"/>
          <w:szCs w:val="32"/>
          <w:highlight w:val="none"/>
        </w:rPr>
        <w:t>要加强作业机组与作业价格监管，强化作业信息监控，在远程信息化监测基础上认真做好人工抽查工作。</w:t>
      </w:r>
    </w:p>
    <w:p w14:paraId="6BB22B82">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华文中宋" w:eastAsia="仿宋_GB2312"/>
          <w:color w:val="auto"/>
          <w:sz w:val="32"/>
          <w:szCs w:val="32"/>
          <w:highlight w:val="none"/>
          <w:lang w:eastAsia="zh-CN"/>
        </w:rPr>
      </w:pPr>
      <w:r>
        <w:rPr>
          <w:rFonts w:hint="eastAsia" w:ascii="楷体_GB2312" w:hAnsi="楷体_GB2312" w:eastAsia="楷体_GB2312" w:cs="楷体_GB2312"/>
          <w:sz w:val="32"/>
          <w:szCs w:val="32"/>
          <w:highlight w:val="none"/>
        </w:rPr>
        <w:t>（七）加快资金兑付</w:t>
      </w:r>
      <w:r>
        <w:rPr>
          <w:rFonts w:hint="eastAsia" w:ascii="楷体_GB2312" w:hAnsi="楷体_GB2312" w:eastAsia="楷体_GB2312" w:cs="楷体_GB2312"/>
          <w:sz w:val="32"/>
          <w:szCs w:val="32"/>
          <w:highlight w:val="none"/>
          <w:lang w:eastAsia="zh-CN"/>
        </w:rPr>
        <w:t>。</w:t>
      </w:r>
      <w:r>
        <w:rPr>
          <w:rFonts w:hint="eastAsia" w:ascii="仿宋_GB2312" w:hAnsi="华文中宋" w:eastAsia="仿宋_GB2312"/>
          <w:color w:val="auto"/>
          <w:sz w:val="32"/>
          <w:szCs w:val="32"/>
          <w:highlight w:val="none"/>
        </w:rPr>
        <w:t>作业补助资金及时足额兑付关乎政策推进稳定性，关乎</w:t>
      </w:r>
      <w:r>
        <w:rPr>
          <w:rFonts w:ascii="仿宋_GB2312" w:hAnsi="华文中宋" w:eastAsia="仿宋_GB2312"/>
          <w:color w:val="auto"/>
          <w:sz w:val="32"/>
          <w:szCs w:val="32"/>
          <w:highlight w:val="none"/>
        </w:rPr>
        <w:t>调动</w:t>
      </w:r>
      <w:r>
        <w:rPr>
          <w:rFonts w:hint="eastAsia" w:ascii="仿宋_GB2312" w:hAnsi="华文中宋" w:eastAsia="仿宋_GB2312"/>
          <w:color w:val="auto"/>
          <w:sz w:val="32"/>
          <w:szCs w:val="32"/>
          <w:highlight w:val="none"/>
        </w:rPr>
        <w:t>实施</w:t>
      </w:r>
      <w:r>
        <w:rPr>
          <w:rFonts w:ascii="仿宋_GB2312" w:hAnsi="华文中宋" w:eastAsia="仿宋_GB2312"/>
          <w:color w:val="auto"/>
          <w:sz w:val="32"/>
          <w:szCs w:val="32"/>
          <w:highlight w:val="none"/>
        </w:rPr>
        <w:t>主体</w:t>
      </w:r>
      <w:r>
        <w:rPr>
          <w:rFonts w:hint="eastAsia" w:ascii="仿宋_GB2312" w:hAnsi="华文中宋" w:eastAsia="仿宋_GB2312"/>
          <w:color w:val="auto"/>
          <w:sz w:val="32"/>
          <w:szCs w:val="32"/>
          <w:highlight w:val="none"/>
        </w:rPr>
        <w:t>积极性，高度重视</w:t>
      </w:r>
      <w:r>
        <w:rPr>
          <w:rFonts w:ascii="仿宋_GB2312" w:hAnsi="华文中宋" w:eastAsia="仿宋_GB2312"/>
          <w:color w:val="auto"/>
          <w:sz w:val="32"/>
          <w:szCs w:val="32"/>
          <w:highlight w:val="none"/>
        </w:rPr>
        <w:t>保护性耕作</w:t>
      </w:r>
      <w:r>
        <w:rPr>
          <w:rFonts w:hint="eastAsia" w:ascii="仿宋_GB2312" w:hAnsi="华文中宋" w:eastAsia="仿宋_GB2312"/>
          <w:color w:val="auto"/>
          <w:sz w:val="32"/>
          <w:szCs w:val="32"/>
          <w:highlight w:val="none"/>
          <w:lang w:eastAsia="zh-CN"/>
        </w:rPr>
        <w:t>作业</w:t>
      </w:r>
      <w:r>
        <w:rPr>
          <w:rFonts w:ascii="仿宋_GB2312" w:hAnsi="华文中宋" w:eastAsia="仿宋_GB2312"/>
          <w:color w:val="auto"/>
          <w:sz w:val="32"/>
          <w:szCs w:val="32"/>
          <w:highlight w:val="none"/>
        </w:rPr>
        <w:t>补助</w:t>
      </w:r>
      <w:r>
        <w:rPr>
          <w:rFonts w:hint="eastAsia" w:ascii="仿宋_GB2312" w:hAnsi="华文中宋" w:eastAsia="仿宋_GB2312"/>
          <w:color w:val="auto"/>
          <w:sz w:val="32"/>
          <w:szCs w:val="32"/>
          <w:highlight w:val="none"/>
        </w:rPr>
        <w:t>资金</w:t>
      </w:r>
      <w:r>
        <w:rPr>
          <w:rFonts w:hint="eastAsia" w:ascii="仿宋_GB2312" w:hAnsi="华文中宋" w:eastAsia="仿宋_GB2312"/>
          <w:color w:val="auto"/>
          <w:sz w:val="32"/>
          <w:szCs w:val="32"/>
          <w:highlight w:val="none"/>
          <w:lang w:val="en-US" w:eastAsia="zh-CN"/>
        </w:rPr>
        <w:t>录入</w:t>
      </w:r>
      <w:r>
        <w:rPr>
          <w:rFonts w:hint="eastAsia" w:ascii="仿宋_GB2312" w:hAnsi="华文中宋" w:eastAsia="仿宋_GB2312"/>
          <w:color w:val="auto"/>
          <w:sz w:val="32"/>
          <w:szCs w:val="32"/>
          <w:highlight w:val="none"/>
        </w:rPr>
        <w:t>工作</w:t>
      </w:r>
      <w:r>
        <w:rPr>
          <w:rFonts w:hint="eastAsia" w:ascii="仿宋_GB2312" w:hAnsi="华文中宋" w:eastAsia="仿宋_GB2312"/>
          <w:color w:val="auto"/>
          <w:sz w:val="32"/>
          <w:szCs w:val="32"/>
          <w:highlight w:val="none"/>
          <w:lang w:eastAsia="zh-CN"/>
        </w:rPr>
        <w:t>。一是</w:t>
      </w:r>
      <w:r>
        <w:rPr>
          <w:rFonts w:ascii="仿宋_GB2312" w:hAnsi="华文中宋" w:eastAsia="仿宋_GB2312"/>
          <w:color w:val="auto"/>
          <w:sz w:val="32"/>
          <w:szCs w:val="32"/>
          <w:highlight w:val="none"/>
        </w:rPr>
        <w:t>不定期抽查实施</w:t>
      </w:r>
      <w:r>
        <w:rPr>
          <w:rFonts w:hint="eastAsia" w:ascii="仿宋_GB2312" w:hAnsi="华文中宋" w:eastAsia="仿宋_GB2312"/>
          <w:color w:val="auto"/>
          <w:sz w:val="32"/>
          <w:szCs w:val="32"/>
          <w:highlight w:val="none"/>
          <w:lang w:val="en-US" w:eastAsia="zh-CN"/>
        </w:rPr>
        <w:t>作业实施主体</w:t>
      </w:r>
      <w:r>
        <w:rPr>
          <w:rFonts w:hint="eastAsia" w:ascii="仿宋_GB2312" w:hAnsi="华文中宋" w:eastAsia="仿宋_GB2312"/>
          <w:color w:val="auto"/>
          <w:sz w:val="32"/>
          <w:szCs w:val="32"/>
          <w:highlight w:val="none"/>
          <w:lang w:eastAsia="zh-CN"/>
        </w:rPr>
        <w:t>保护性耕作实施质量</w:t>
      </w:r>
      <w:r>
        <w:rPr>
          <w:rFonts w:ascii="仿宋_GB2312" w:hAnsi="华文中宋" w:eastAsia="仿宋_GB2312"/>
          <w:color w:val="auto"/>
          <w:sz w:val="32"/>
          <w:szCs w:val="32"/>
          <w:highlight w:val="none"/>
        </w:rPr>
        <w:t>，</w:t>
      </w:r>
      <w:r>
        <w:rPr>
          <w:rFonts w:hint="eastAsia" w:ascii="仿宋_GB2312" w:hAnsi="华文中宋" w:eastAsia="仿宋_GB2312"/>
          <w:color w:val="auto"/>
          <w:sz w:val="32"/>
          <w:szCs w:val="32"/>
          <w:highlight w:val="none"/>
        </w:rPr>
        <w:t>严防虚报补助作业面积、降低作业标准、套取财政补助资金等违规行为发生</w:t>
      </w:r>
      <w:r>
        <w:rPr>
          <w:rFonts w:hint="eastAsia" w:ascii="仿宋_GB2312" w:hAnsi="华文中宋" w:eastAsia="仿宋_GB2312"/>
          <w:color w:val="auto"/>
          <w:sz w:val="32"/>
          <w:szCs w:val="32"/>
          <w:highlight w:val="none"/>
          <w:lang w:eastAsia="zh-CN"/>
        </w:rPr>
        <w:t>；二是</w:t>
      </w:r>
      <w:r>
        <w:rPr>
          <w:rFonts w:hint="eastAsia" w:ascii="仿宋_GB2312" w:hAnsi="华文中宋" w:eastAsia="仿宋_GB2312"/>
          <w:color w:val="auto"/>
          <w:sz w:val="32"/>
          <w:szCs w:val="32"/>
          <w:highlight w:val="none"/>
          <w:lang w:val="en-US" w:eastAsia="zh-CN"/>
        </w:rPr>
        <w:t>农牧部门根据工作实际</w:t>
      </w:r>
      <w:r>
        <w:rPr>
          <w:rFonts w:hint="eastAsia" w:ascii="仿宋_GB2312" w:hAnsi="华文中宋" w:eastAsia="仿宋_GB2312" w:cstheme="minorBidi"/>
          <w:color w:val="auto"/>
          <w:sz w:val="32"/>
          <w:szCs w:val="32"/>
          <w:highlight w:val="none"/>
          <w:lang w:val="en-US" w:eastAsia="zh-CN"/>
        </w:rPr>
        <w:t>安排</w:t>
      </w:r>
      <w:r>
        <w:rPr>
          <w:rFonts w:hint="eastAsia" w:ascii="仿宋_GB2312" w:hAnsi="华文中宋" w:eastAsia="仿宋_GB2312" w:cstheme="minorBidi"/>
          <w:color w:val="auto"/>
          <w:sz w:val="32"/>
          <w:szCs w:val="32"/>
          <w:highlight w:val="none"/>
          <w:lang w:eastAsia="zh-CN"/>
        </w:rPr>
        <w:t>任务</w:t>
      </w:r>
      <w:r>
        <w:rPr>
          <w:rFonts w:hint="eastAsia" w:ascii="仿宋_GB2312" w:hAnsi="华文中宋" w:eastAsia="仿宋_GB2312" w:cstheme="minorBidi"/>
          <w:color w:val="auto"/>
          <w:sz w:val="32"/>
          <w:szCs w:val="32"/>
          <w:highlight w:val="none"/>
          <w:lang w:val="en-US" w:eastAsia="zh-CN"/>
        </w:rPr>
        <w:t>，</w:t>
      </w:r>
      <w:r>
        <w:rPr>
          <w:rFonts w:hint="eastAsia" w:ascii="仿宋_GB2312" w:hAnsi="华文中宋" w:eastAsia="仿宋_GB2312" w:cstheme="minorBidi"/>
          <w:color w:val="auto"/>
          <w:sz w:val="32"/>
          <w:szCs w:val="32"/>
          <w:highlight w:val="none"/>
        </w:rPr>
        <w:t>组织</w:t>
      </w:r>
      <w:r>
        <w:rPr>
          <w:rFonts w:hint="eastAsia" w:ascii="仿宋_GB2312" w:hAnsi="华文中宋" w:eastAsia="仿宋_GB2312" w:cstheme="minorBidi"/>
          <w:color w:val="auto"/>
          <w:sz w:val="32"/>
          <w:szCs w:val="32"/>
          <w:highlight w:val="none"/>
          <w:lang w:val="en-US" w:eastAsia="zh-CN"/>
        </w:rPr>
        <w:t>力量</w:t>
      </w:r>
      <w:r>
        <w:rPr>
          <w:rFonts w:hint="eastAsia" w:ascii="仿宋_GB2312" w:hAnsi="华文中宋" w:eastAsia="仿宋_GB2312" w:cstheme="minorBidi"/>
          <w:color w:val="auto"/>
          <w:sz w:val="32"/>
          <w:szCs w:val="32"/>
          <w:highlight w:val="none"/>
        </w:rPr>
        <w:t>、</w:t>
      </w:r>
      <w:r>
        <w:rPr>
          <w:rFonts w:hint="eastAsia" w:ascii="仿宋_GB2312" w:hAnsi="华文中宋" w:eastAsia="仿宋_GB2312" w:cstheme="minorBidi"/>
          <w:color w:val="auto"/>
          <w:sz w:val="32"/>
          <w:szCs w:val="32"/>
          <w:highlight w:val="none"/>
          <w:lang w:val="en-US" w:eastAsia="zh-CN"/>
        </w:rPr>
        <w:t>提高</w:t>
      </w:r>
      <w:r>
        <w:rPr>
          <w:rFonts w:hint="eastAsia" w:ascii="仿宋_GB2312" w:hAnsi="华文中宋" w:eastAsia="仿宋_GB2312" w:cstheme="minorBidi"/>
          <w:color w:val="auto"/>
          <w:sz w:val="32"/>
          <w:szCs w:val="32"/>
          <w:highlight w:val="none"/>
        </w:rPr>
        <w:t>管理措施</w:t>
      </w:r>
      <w:r>
        <w:rPr>
          <w:rFonts w:hint="eastAsia" w:ascii="仿宋_GB2312" w:hAnsi="华文中宋" w:eastAsia="仿宋_GB2312" w:cstheme="minorBidi"/>
          <w:color w:val="auto"/>
          <w:sz w:val="32"/>
          <w:szCs w:val="32"/>
          <w:highlight w:val="none"/>
          <w:lang w:eastAsia="zh-CN"/>
        </w:rPr>
        <w:t>，</w:t>
      </w:r>
      <w:r>
        <w:rPr>
          <w:rFonts w:hint="eastAsia" w:ascii="仿宋_GB2312" w:hAnsi="华文中宋" w:eastAsia="仿宋_GB2312" w:cstheme="minorBidi"/>
          <w:color w:val="auto"/>
          <w:sz w:val="32"/>
          <w:szCs w:val="32"/>
          <w:highlight w:val="none"/>
          <w:lang w:val="en-US" w:eastAsia="zh-CN"/>
        </w:rPr>
        <w:t>按照时间节点高质量完成工作任务。</w:t>
      </w:r>
    </w:p>
    <w:p w14:paraId="6246F50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lang w:eastAsia="zh-CN"/>
        </w:rPr>
      </w:pPr>
      <w:r>
        <w:rPr>
          <w:rFonts w:hint="eastAsia" w:ascii="楷体_GB2312" w:hAnsi="楷体_GB2312" w:eastAsia="楷体_GB2312" w:cs="楷体_GB2312"/>
          <w:color w:val="auto"/>
          <w:sz w:val="32"/>
          <w:szCs w:val="32"/>
          <w:highlight w:val="none"/>
        </w:rPr>
        <w:t>（八）</w:t>
      </w:r>
      <w:r>
        <w:rPr>
          <w:rFonts w:hint="eastAsia" w:ascii="楷体_GB2312" w:hAnsi="楷体_GB2312" w:eastAsia="楷体_GB2312" w:cs="楷体_GB2312"/>
          <w:color w:val="auto"/>
          <w:sz w:val="32"/>
          <w:szCs w:val="32"/>
          <w:highlight w:val="none"/>
          <w:lang w:val="en-US" w:eastAsia="zh-CN"/>
        </w:rPr>
        <w:t>开展</w:t>
      </w:r>
      <w:r>
        <w:rPr>
          <w:rFonts w:hint="eastAsia" w:ascii="楷体_GB2312" w:hAnsi="楷体_GB2312" w:eastAsia="楷体_GB2312" w:cs="楷体_GB2312"/>
          <w:color w:val="auto"/>
          <w:sz w:val="32"/>
          <w:szCs w:val="32"/>
          <w:highlight w:val="none"/>
        </w:rPr>
        <w:t>效果</w:t>
      </w:r>
      <w:r>
        <w:rPr>
          <w:rFonts w:hint="eastAsia" w:ascii="楷体_GB2312" w:hAnsi="楷体_GB2312" w:eastAsia="楷体_GB2312" w:cs="楷体_GB2312"/>
          <w:color w:val="auto"/>
          <w:sz w:val="32"/>
          <w:szCs w:val="32"/>
          <w:highlight w:val="none"/>
          <w:lang w:val="en-US" w:eastAsia="zh-CN"/>
        </w:rPr>
        <w:t>评价</w:t>
      </w:r>
      <w:r>
        <w:rPr>
          <w:rFonts w:hint="eastAsia" w:ascii="楷体_GB2312" w:hAnsi="楷体_GB2312" w:eastAsia="楷体_GB2312" w:cs="楷体_GB2312"/>
          <w:color w:val="auto"/>
          <w:sz w:val="32"/>
          <w:szCs w:val="32"/>
          <w:highlight w:val="none"/>
          <w:lang w:eastAsia="zh-CN"/>
        </w:rPr>
        <w:t>。</w:t>
      </w:r>
      <w:r>
        <w:rPr>
          <w:rFonts w:hint="eastAsia" w:ascii="仿宋_GB2312" w:eastAsia="仿宋_GB2312"/>
          <w:color w:val="auto"/>
          <w:sz w:val="32"/>
          <w:szCs w:val="32"/>
          <w:highlight w:val="none"/>
          <w:lang w:eastAsia="zh-CN"/>
        </w:rPr>
        <w:t>持续开展年度实施情况绩效评价，</w:t>
      </w:r>
      <w:r>
        <w:rPr>
          <w:rFonts w:hint="eastAsia" w:ascii="仿宋_GB2312" w:eastAsia="仿宋_GB2312"/>
          <w:sz w:val="32"/>
          <w:szCs w:val="32"/>
          <w:highlight w:val="none"/>
          <w:lang w:val="en-US" w:eastAsia="zh-CN"/>
        </w:rPr>
        <w:t>旗县</w:t>
      </w:r>
      <w:r>
        <w:rPr>
          <w:rFonts w:hint="eastAsia" w:ascii="仿宋_GB2312" w:eastAsia="仿宋_GB2312"/>
          <w:sz w:val="32"/>
          <w:szCs w:val="32"/>
          <w:highlight w:val="none"/>
        </w:rPr>
        <w:t>黑土地保护性耕作专家</w:t>
      </w:r>
      <w:r>
        <w:rPr>
          <w:rFonts w:hint="eastAsia" w:ascii="Times New Roman" w:hAnsi="Times New Roman" w:eastAsia="仿宋_GB2312"/>
          <w:sz w:val="32"/>
          <w:szCs w:val="32"/>
          <w:highlight w:val="none"/>
        </w:rPr>
        <w:t>要建立专家定点联系长期监测点</w:t>
      </w:r>
      <w:r>
        <w:rPr>
          <w:rFonts w:hint="eastAsia" w:ascii="Times New Roman" w:hAnsi="Times New Roman" w:eastAsia="仿宋_GB2312"/>
          <w:sz w:val="32"/>
          <w:szCs w:val="32"/>
          <w:highlight w:val="none"/>
          <w:lang w:val="en-US" w:eastAsia="zh-CN"/>
        </w:rPr>
        <w:t>实施主体</w:t>
      </w:r>
      <w:r>
        <w:rPr>
          <w:rFonts w:hint="eastAsia" w:ascii="Times New Roman" w:hAnsi="Times New Roman" w:eastAsia="仿宋_GB2312"/>
          <w:sz w:val="32"/>
          <w:szCs w:val="32"/>
          <w:highlight w:val="none"/>
        </w:rPr>
        <w:t>，每名专家要定点联系长期监测点</w:t>
      </w:r>
      <w:r>
        <w:rPr>
          <w:rFonts w:hint="eastAsia" w:ascii="Times New Roman" w:hAnsi="Times New Roman" w:eastAsia="仿宋_GB2312"/>
          <w:sz w:val="32"/>
          <w:szCs w:val="32"/>
          <w:highlight w:val="none"/>
          <w:lang w:val="en-US" w:eastAsia="zh-CN"/>
        </w:rPr>
        <w:t>和高标准应用基地</w:t>
      </w:r>
      <w:r>
        <w:rPr>
          <w:rFonts w:hint="eastAsia" w:ascii="Times New Roman" w:hAnsi="Times New Roman" w:eastAsia="仿宋_GB2312"/>
          <w:sz w:val="32"/>
          <w:szCs w:val="32"/>
          <w:highlight w:val="none"/>
        </w:rPr>
        <w:t>，</w:t>
      </w:r>
      <w:r>
        <w:rPr>
          <w:rFonts w:ascii="Times New Roman" w:hAnsi="Times New Roman" w:eastAsia="仿宋_GB2312"/>
          <w:sz w:val="32"/>
          <w:szCs w:val="32"/>
          <w:highlight w:val="none"/>
        </w:rPr>
        <w:t>做好监测点的数据采集和土壤采样，</w:t>
      </w:r>
      <w:r>
        <w:rPr>
          <w:rFonts w:hint="eastAsia" w:ascii="Times New Roman" w:hAnsi="Times New Roman" w:eastAsia="仿宋_GB2312"/>
          <w:sz w:val="32"/>
          <w:szCs w:val="32"/>
          <w:highlight w:val="none"/>
        </w:rPr>
        <w:t>跟踪分析保护性耕作实施以来的土壤理化、生物性状、生产成本、作物产量、病虫草害等变化情况，形成</w:t>
      </w:r>
      <w:r>
        <w:rPr>
          <w:rFonts w:hint="eastAsia" w:ascii="Times New Roman" w:hAnsi="Times New Roman" w:eastAsia="仿宋_GB2312"/>
          <w:sz w:val="32"/>
          <w:szCs w:val="32"/>
          <w:highlight w:val="none"/>
          <w:lang w:eastAsia="zh-CN"/>
        </w:rPr>
        <w:t>监</w:t>
      </w:r>
      <w:r>
        <w:rPr>
          <w:rFonts w:hint="eastAsia" w:ascii="Times New Roman" w:hAnsi="Times New Roman" w:eastAsia="仿宋_GB2312"/>
          <w:sz w:val="32"/>
          <w:szCs w:val="32"/>
          <w:highlight w:val="none"/>
        </w:rPr>
        <w:t>测报告。</w:t>
      </w:r>
    </w:p>
    <w:p w14:paraId="6321D5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lang w:eastAsia="zh-CN"/>
        </w:rPr>
        <w:t>（九）规范档案建设。</w:t>
      </w:r>
      <w:r>
        <w:rPr>
          <w:rFonts w:hint="eastAsia" w:ascii="仿宋_GB2312" w:hAnsi="华文中宋" w:eastAsia="仿宋_GB2312"/>
          <w:color w:val="auto"/>
          <w:sz w:val="32"/>
          <w:szCs w:val="32"/>
          <w:lang w:val="en-US" w:eastAsia="zh-CN"/>
        </w:rPr>
        <w:t>农牧部门</w:t>
      </w:r>
      <w:r>
        <w:rPr>
          <w:rFonts w:hint="eastAsia" w:ascii="仿宋_GB2312" w:eastAsia="仿宋_GB2312"/>
          <w:sz w:val="32"/>
          <w:szCs w:val="32"/>
          <w:highlight w:val="none"/>
          <w:lang w:eastAsia="zh-CN"/>
        </w:rPr>
        <w:t>要</w:t>
      </w:r>
      <w:r>
        <w:rPr>
          <w:rFonts w:hint="eastAsia" w:ascii="仿宋_GB2312" w:eastAsia="仿宋_GB2312"/>
          <w:sz w:val="32"/>
          <w:szCs w:val="32"/>
          <w:highlight w:val="none"/>
        </w:rPr>
        <w:t>安排专人</w:t>
      </w:r>
      <w:r>
        <w:rPr>
          <w:rFonts w:hint="eastAsia" w:ascii="仿宋_GB2312" w:eastAsia="仿宋_GB2312"/>
          <w:sz w:val="32"/>
          <w:szCs w:val="32"/>
          <w:highlight w:val="none"/>
          <w:lang w:eastAsia="zh-CN"/>
        </w:rPr>
        <w:t>按照</w:t>
      </w:r>
      <w:r>
        <w:rPr>
          <w:rFonts w:hint="eastAsia" w:ascii="仿宋_GB2312" w:eastAsia="仿宋_GB2312"/>
          <w:sz w:val="32"/>
          <w:szCs w:val="32"/>
          <w:highlight w:val="none"/>
        </w:rPr>
        <w:t>档案管理制度要求</w:t>
      </w:r>
      <w:r>
        <w:rPr>
          <w:rFonts w:hint="eastAsia" w:ascii="仿宋_GB2312" w:eastAsia="仿宋_GB2312"/>
          <w:sz w:val="32"/>
          <w:szCs w:val="32"/>
          <w:highlight w:val="none"/>
          <w:lang w:eastAsia="zh-CN"/>
        </w:rPr>
        <w:t>规范档案建设，确保</w:t>
      </w:r>
      <w:r>
        <w:rPr>
          <w:rFonts w:hint="eastAsia" w:ascii="仿宋_GB2312" w:eastAsia="仿宋_GB2312"/>
          <w:sz w:val="32"/>
          <w:szCs w:val="32"/>
          <w:highlight w:val="none"/>
        </w:rPr>
        <w:t>经得起查证。黑土地保护性耕作工作档案包括政策文件、实施方案、宣传材料、技术培训与会议记录、作业机组备案登记表、监测设备企业服务协议、农机作业服务组织或农机户名单、作业合同、人工抽检记录、作业单、验收单、补助资金明细表、补助情况汇总表、进度统计表、实施效果监测记录、数据处理平台导出数据（含照片、录像、作业轨迹地图）等。</w:t>
      </w:r>
    </w:p>
    <w:p w14:paraId="0E9B207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rPr>
      </w:pPr>
      <w:r>
        <w:rPr>
          <w:rFonts w:hint="eastAsia" w:ascii="楷体_GB2312" w:hAnsi="楷体_GB2312" w:eastAsia="楷体_GB2312" w:cs="楷体_GB2312"/>
          <w:color w:val="auto"/>
          <w:sz w:val="32"/>
          <w:szCs w:val="32"/>
          <w:highlight w:val="none"/>
          <w:lang w:eastAsia="zh-CN"/>
        </w:rPr>
        <w:t>（十）强化宣传总结。</w:t>
      </w:r>
      <w:r>
        <w:rPr>
          <w:rFonts w:hint="eastAsia" w:ascii="仿宋_GB2312" w:hAnsi="华文中宋" w:eastAsia="仿宋_GB2312"/>
          <w:color w:val="auto"/>
          <w:sz w:val="32"/>
          <w:szCs w:val="32"/>
          <w:lang w:val="en-US" w:eastAsia="zh-CN"/>
        </w:rPr>
        <w:t>农牧部门</w:t>
      </w:r>
      <w:r>
        <w:rPr>
          <w:rFonts w:hint="eastAsia" w:ascii="仿宋_GB2312" w:hAnsi="华文中宋" w:eastAsia="仿宋_GB2312"/>
          <w:color w:val="auto"/>
          <w:sz w:val="32"/>
          <w:szCs w:val="32"/>
          <w:highlight w:val="none"/>
        </w:rPr>
        <w:t>要充分运用广播、电视、报刊、新媒体、现场讲座等线上线下手段，多渠道制作传播保护性耕作短视频、明白纸，持续深入开展科普宣传和政策宣讲，进一步凝聚社会共识，促进保护性耕作观念深入人心。</w:t>
      </w:r>
      <w:r>
        <w:rPr>
          <w:rFonts w:ascii="Times New Roman" w:hAnsi="Times New Roman" w:eastAsia="仿宋_GB2312"/>
          <w:color w:val="auto"/>
          <w:sz w:val="32"/>
          <w:szCs w:val="32"/>
          <w:highlight w:val="none"/>
        </w:rPr>
        <w:t>要</w:t>
      </w:r>
      <w:r>
        <w:rPr>
          <w:rFonts w:hint="eastAsia" w:ascii="Times New Roman" w:hAnsi="Times New Roman" w:eastAsia="仿宋_GB2312"/>
          <w:color w:val="auto"/>
          <w:sz w:val="32"/>
          <w:szCs w:val="32"/>
          <w:highlight w:val="none"/>
        </w:rPr>
        <w:t>注重</w:t>
      </w:r>
      <w:r>
        <w:rPr>
          <w:rFonts w:ascii="Times New Roman" w:hAnsi="Times New Roman" w:eastAsia="仿宋_GB2312"/>
          <w:color w:val="auto"/>
          <w:sz w:val="32"/>
          <w:szCs w:val="32"/>
          <w:highlight w:val="none"/>
        </w:rPr>
        <w:t>总结</w:t>
      </w:r>
      <w:r>
        <w:rPr>
          <w:rFonts w:hint="eastAsia" w:ascii="Times New Roman" w:hAnsi="Times New Roman" w:eastAsia="仿宋_GB2312"/>
          <w:color w:val="auto"/>
          <w:sz w:val="32"/>
          <w:szCs w:val="32"/>
          <w:highlight w:val="none"/>
        </w:rPr>
        <w:t>宣传</w:t>
      </w:r>
      <w:r>
        <w:rPr>
          <w:rFonts w:ascii="Times New Roman" w:hAnsi="Times New Roman" w:eastAsia="仿宋_GB2312"/>
          <w:color w:val="auto"/>
          <w:sz w:val="32"/>
          <w:szCs w:val="32"/>
          <w:highlight w:val="none"/>
        </w:rPr>
        <w:t>行动计划实施中的基层</w:t>
      </w:r>
      <w:r>
        <w:rPr>
          <w:rFonts w:hint="eastAsia" w:ascii="Times New Roman" w:hAnsi="Times New Roman" w:eastAsia="仿宋_GB2312"/>
          <w:color w:val="auto"/>
          <w:sz w:val="32"/>
          <w:szCs w:val="32"/>
          <w:highlight w:val="none"/>
        </w:rPr>
        <w:t>的好</w:t>
      </w:r>
      <w:r>
        <w:rPr>
          <w:rFonts w:ascii="Times New Roman" w:hAnsi="Times New Roman" w:eastAsia="仿宋_GB2312"/>
          <w:color w:val="auto"/>
          <w:sz w:val="32"/>
          <w:szCs w:val="32"/>
          <w:highlight w:val="none"/>
        </w:rPr>
        <w:t>经验</w:t>
      </w:r>
      <w:r>
        <w:rPr>
          <w:rFonts w:hint="eastAsia" w:ascii="Times New Roman" w:hAnsi="Times New Roman" w:eastAsia="仿宋_GB2312"/>
          <w:color w:val="auto"/>
          <w:sz w:val="32"/>
          <w:szCs w:val="32"/>
          <w:highlight w:val="none"/>
        </w:rPr>
        <w:t>好</w:t>
      </w:r>
      <w:r>
        <w:rPr>
          <w:rFonts w:ascii="Times New Roman" w:hAnsi="Times New Roman" w:eastAsia="仿宋_GB2312"/>
          <w:color w:val="auto"/>
          <w:sz w:val="32"/>
          <w:szCs w:val="32"/>
          <w:highlight w:val="none"/>
        </w:rPr>
        <w:t>做法</w:t>
      </w:r>
      <w:r>
        <w:rPr>
          <w:rFonts w:hint="eastAsia" w:ascii="Times New Roman" w:hAnsi="Times New Roman" w:eastAsia="仿宋_GB2312"/>
          <w:color w:val="auto"/>
          <w:sz w:val="32"/>
          <w:szCs w:val="32"/>
          <w:highlight w:val="none"/>
        </w:rPr>
        <w:t>，加强标杆引领，特别是要推出一批为保护性耕作推广做出重要贡献的一线业务骨干以及规范应用保护性耕作成效突出、带动效果明显的基层实施主体，通过典型推介、先锋人物风采展示等多种形式，扩大宣传效果，营造比学赶超推广保护性耕作的良好氛围。</w:t>
      </w:r>
      <w:r>
        <w:rPr>
          <w:rFonts w:hint="eastAsia" w:ascii="仿宋_GB2312" w:eastAsia="仿宋_GB2312" w:cs="仿宋_GB2312"/>
          <w:sz w:val="32"/>
          <w:szCs w:val="32"/>
          <w:highlight w:val="none"/>
          <w:lang w:val="en-US" w:eastAsia="zh-CN"/>
        </w:rPr>
        <w:t>旗农牧部门联合财政部门</w:t>
      </w:r>
      <w:r>
        <w:rPr>
          <w:rFonts w:hint="eastAsia" w:ascii="仿宋_GB2312" w:hAnsi="仿宋" w:eastAsia="仿宋_GB2312" w:cs="仿宋_GB2312"/>
          <w:sz w:val="32"/>
          <w:szCs w:val="32"/>
          <w:highlight w:val="none"/>
        </w:rPr>
        <w:t>于</w:t>
      </w:r>
      <w:r>
        <w:rPr>
          <w:rFonts w:hint="eastAsia" w:ascii="仿宋_GB2312" w:hAnsi="仿宋" w:eastAsia="仿宋_GB2312" w:cs="仿宋_GB2312"/>
          <w:sz w:val="32"/>
          <w:szCs w:val="32"/>
          <w:highlight w:val="none"/>
          <w:lang w:val="en-US" w:eastAsia="zh-CN"/>
        </w:rPr>
        <w:t>2024年10</w:t>
      </w:r>
      <w:r>
        <w:rPr>
          <w:rFonts w:hint="eastAsia" w:ascii="仿宋_GB2312" w:hAnsi="仿宋" w:eastAsia="仿宋_GB2312" w:cs="仿宋_GB2312"/>
          <w:sz w:val="32"/>
          <w:szCs w:val="32"/>
          <w:highlight w:val="none"/>
        </w:rPr>
        <w:t>月</w:t>
      </w:r>
      <w:r>
        <w:rPr>
          <w:rFonts w:hint="eastAsia" w:ascii="仿宋_GB2312" w:hAnsi="仿宋" w:eastAsia="仿宋_GB2312" w:cs="仿宋_GB2312"/>
          <w:sz w:val="32"/>
          <w:szCs w:val="32"/>
          <w:highlight w:val="none"/>
          <w:lang w:val="en-US" w:eastAsia="zh-CN"/>
        </w:rPr>
        <w:t>31</w:t>
      </w:r>
      <w:r>
        <w:rPr>
          <w:rFonts w:hint="eastAsia" w:ascii="仿宋_GB2312" w:hAnsi="仿宋" w:eastAsia="仿宋_GB2312" w:cs="仿宋_GB2312"/>
          <w:sz w:val="32"/>
          <w:szCs w:val="32"/>
          <w:highlight w:val="none"/>
        </w:rPr>
        <w:t>日前将</w:t>
      </w:r>
      <w:r>
        <w:rPr>
          <w:rFonts w:hint="eastAsia" w:ascii="仿宋_GB2312" w:hAnsi="仿宋" w:eastAsia="仿宋_GB2312" w:cs="仿宋_GB2312"/>
          <w:sz w:val="32"/>
          <w:szCs w:val="32"/>
          <w:highlight w:val="none"/>
          <w:lang w:eastAsia="zh-CN"/>
        </w:rPr>
        <w:t>本地区</w:t>
      </w:r>
      <w:r>
        <w:rPr>
          <w:rFonts w:hint="eastAsia" w:ascii="仿宋_GB2312" w:hAnsi="华文中宋" w:eastAsia="仿宋_GB2312"/>
          <w:sz w:val="32"/>
          <w:szCs w:val="32"/>
          <w:highlight w:val="none"/>
        </w:rPr>
        <w:t>保护性耕作</w:t>
      </w:r>
      <w:r>
        <w:rPr>
          <w:rFonts w:hint="eastAsia" w:ascii="仿宋_GB2312" w:hAnsi="仿宋" w:eastAsia="仿宋_GB2312" w:cs="仿宋_GB2312"/>
          <w:sz w:val="32"/>
          <w:szCs w:val="32"/>
          <w:highlight w:val="none"/>
        </w:rPr>
        <w:t>主要做法、取得成效、工作建议和下一年度任务资金需求等情况，形成工作总结报</w:t>
      </w:r>
      <w:r>
        <w:rPr>
          <w:rFonts w:hint="eastAsia" w:ascii="仿宋_GB2312" w:eastAsia="仿宋_GB2312"/>
          <w:color w:val="000000" w:themeColor="text1"/>
          <w:sz w:val="32"/>
          <w:szCs w:val="32"/>
          <w14:textFill>
            <w14:solidFill>
              <w14:schemeClr w14:val="tx1"/>
            </w14:solidFill>
          </w14:textFill>
        </w:rPr>
        <w:t>呼伦贝尔市农牧局</w:t>
      </w:r>
      <w:r>
        <w:rPr>
          <w:rFonts w:hint="eastAsia" w:ascii="仿宋_GB2312" w:eastAsia="仿宋_GB2312"/>
          <w:color w:val="auto"/>
          <w:sz w:val="32"/>
          <w:szCs w:val="32"/>
        </w:rPr>
        <w:t>和财政局</w:t>
      </w:r>
      <w:r>
        <w:rPr>
          <w:rFonts w:hint="eastAsia" w:ascii="仿宋_GB2312" w:hAnsi="仿宋" w:eastAsia="仿宋_GB2312" w:cs="仿宋_GB2312"/>
          <w:sz w:val="32"/>
          <w:szCs w:val="32"/>
          <w:highlight w:val="none"/>
          <w:lang w:eastAsia="zh-CN"/>
        </w:rPr>
        <w:t>。</w:t>
      </w:r>
    </w:p>
    <w:p w14:paraId="7D5668E4">
      <w:pPr>
        <w:spacing w:line="600" w:lineRule="exact"/>
        <w:ind w:firstLine="645"/>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联系单位及联系人：</w:t>
      </w:r>
    </w:p>
    <w:p w14:paraId="6591CD67">
      <w:pPr>
        <w:keepNext w:val="0"/>
        <w:keepLines w:val="0"/>
        <w:pageBreakBefore w:val="0"/>
        <w:kinsoku/>
        <w:wordWrap/>
        <w:overflowPunct/>
        <w:topLinePunct w:val="0"/>
        <w:autoSpaceDE/>
        <w:autoSpaceDN/>
        <w:bidi w:val="0"/>
        <w:spacing w:line="600" w:lineRule="exact"/>
        <w:ind w:left="0" w:leftChars="0" w:firstLine="645"/>
        <w:rPr>
          <w:rFonts w:hint="default"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鄂伦春自治旗</w:t>
      </w:r>
      <w:r>
        <w:rPr>
          <w:rFonts w:hint="eastAsia" w:ascii="仿宋_GB2312" w:hAnsi="仿宋_GB2312" w:eastAsia="仿宋_GB2312" w:cs="仿宋_GB2312"/>
          <w:color w:val="000000" w:themeColor="text1"/>
          <w:sz w:val="32"/>
          <w:szCs w:val="32"/>
          <w14:textFill>
            <w14:solidFill>
              <w14:schemeClr w14:val="tx1"/>
            </w14:solidFill>
          </w14:textFill>
        </w:rPr>
        <w:t>农牧</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科技</w:t>
      </w:r>
      <w:r>
        <w:rPr>
          <w:rFonts w:hint="eastAsia" w:ascii="仿宋_GB2312" w:hAnsi="仿宋_GB2312" w:eastAsia="仿宋_GB2312" w:cs="仿宋_GB2312"/>
          <w:color w:val="000000" w:themeColor="text1"/>
          <w:sz w:val="32"/>
          <w:szCs w:val="32"/>
          <w14:textFill>
            <w14:solidFill>
              <w14:schemeClr w14:val="tx1"/>
            </w14:solidFill>
          </w14:textFill>
        </w:rPr>
        <w:t>局</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highlight w:val="none"/>
          <w:lang w:val="en-US" w:eastAsia="zh-CN"/>
        </w:rPr>
        <w:t xml:space="preserve">郭丹 </w:t>
      </w:r>
      <w:r>
        <w:rPr>
          <w:rFonts w:hint="eastAsia" w:ascii="仿宋_GB2312" w:hAnsi="仿宋_GB2312" w:eastAsia="仿宋_GB2312" w:cs="仿宋_GB2312"/>
          <w:kern w:val="0"/>
          <w:sz w:val="32"/>
          <w:szCs w:val="32"/>
          <w:highlight w:val="none"/>
        </w:rPr>
        <w:t xml:space="preserve"> </w:t>
      </w:r>
      <w:r>
        <w:rPr>
          <w:rFonts w:hint="eastAsia" w:ascii="仿宋_GB2312" w:hAnsi="仿宋_GB2312" w:eastAsia="仿宋_GB2312" w:cs="仿宋_GB2312"/>
          <w:kern w:val="0"/>
          <w:sz w:val="32"/>
          <w:szCs w:val="32"/>
          <w:highlight w:val="none"/>
          <w:lang w:val="en-US" w:eastAsia="zh-CN"/>
        </w:rPr>
        <w:t xml:space="preserve"> </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5638039</w:t>
      </w:r>
    </w:p>
    <w:p w14:paraId="746DE81C">
      <w:pPr>
        <w:keepNext w:val="0"/>
        <w:keepLines w:val="0"/>
        <w:pageBreakBefore w:val="0"/>
        <w:kinsoku/>
        <w:wordWrap/>
        <w:overflowPunct/>
        <w:topLinePunct w:val="0"/>
        <w:autoSpaceDE/>
        <w:autoSpaceDN/>
        <w:bidi w:val="0"/>
        <w:spacing w:line="600" w:lineRule="exact"/>
        <w:ind w:left="0" w:leftChars="0" w:firstLine="645"/>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鄂伦春自治旗农业机械技术服务中心</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：丁柏众</w:t>
      </w:r>
      <w:r>
        <w:rPr>
          <w:rFonts w:hint="default" w:ascii="仿宋_GB2312" w:hAnsi="仿宋_GB2312" w:eastAsia="仿宋_GB2312" w:cs="仿宋_GB2312"/>
          <w:strike w:val="0"/>
          <w:dstrike w:val="0"/>
          <w:color w:val="000000" w:themeColor="text1"/>
          <w:kern w:val="0"/>
          <w:sz w:val="32"/>
          <w:szCs w:val="32"/>
          <w:highlight w:val="none"/>
          <w:u w:val="none"/>
          <w:lang w:val="en" w:eastAsia="zh-CN"/>
          <w14:textFill>
            <w14:solidFill>
              <w14:schemeClr w14:val="tx1"/>
            </w14:solidFill>
          </w14:textFill>
        </w:rPr>
        <w:t xml:space="preserve">   </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 xml:space="preserve">5638055 </w:t>
      </w:r>
    </w:p>
    <w:p w14:paraId="42F15C0A">
      <w:pPr>
        <w:keepNext w:val="0"/>
        <w:keepLines w:val="0"/>
        <w:pageBreakBefore w:val="0"/>
        <w:widowControl w:val="0"/>
        <w:tabs>
          <w:tab w:val="left" w:pos="7388"/>
        </w:tabs>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鄂伦春自治旗农业机械技术服务中心</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：李亮</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ab/>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5638049</w:t>
      </w:r>
    </w:p>
    <w:p w14:paraId="7F29677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宋体" w:eastAsia="仿宋_GB2312" w:cs="宋体"/>
          <w:kern w:val="0"/>
          <w:sz w:val="32"/>
          <w:szCs w:val="32"/>
          <w:highlight w:val="none"/>
          <w:lang w:val="en-US" w:eastAsia="zh-CN"/>
        </w:rPr>
      </w:pPr>
      <w:r>
        <w:rPr>
          <w:rFonts w:hint="eastAsia" w:ascii="仿宋_GB2312" w:hAnsi="宋体" w:eastAsia="仿宋_GB2312" w:cs="宋体"/>
          <w:kern w:val="0"/>
          <w:sz w:val="32"/>
          <w:szCs w:val="32"/>
          <w:highlight w:val="none"/>
        </w:rPr>
        <w:t>附</w:t>
      </w:r>
      <w:r>
        <w:rPr>
          <w:rFonts w:hint="eastAsia" w:ascii="仿宋_GB2312" w:hAnsi="宋体" w:eastAsia="仿宋_GB2312" w:cs="宋体"/>
          <w:kern w:val="0"/>
          <w:sz w:val="32"/>
          <w:szCs w:val="32"/>
          <w:highlight w:val="none"/>
          <w:lang w:eastAsia="zh-CN"/>
        </w:rPr>
        <w:t>件</w:t>
      </w:r>
      <w:r>
        <w:rPr>
          <w:rFonts w:hint="eastAsia" w:ascii="仿宋_GB2312" w:hAnsi="宋体" w:eastAsia="仿宋_GB2312" w:cs="宋体"/>
          <w:kern w:val="0"/>
          <w:sz w:val="32"/>
          <w:szCs w:val="32"/>
          <w:highlight w:val="none"/>
        </w:rPr>
        <w:t>：</w:t>
      </w:r>
      <w:r>
        <w:rPr>
          <w:rFonts w:hint="eastAsia" w:ascii="仿宋_GB2312" w:hAnsi="宋体" w:eastAsia="仿宋_GB2312" w:cs="宋体"/>
          <w:kern w:val="0"/>
          <w:sz w:val="32"/>
          <w:szCs w:val="32"/>
          <w:highlight w:val="none"/>
          <w:lang w:val="en-US" w:eastAsia="zh-CN"/>
        </w:rPr>
        <w:t>1.黑土地保护性耕作工作行事历</w:t>
      </w:r>
    </w:p>
    <w:p w14:paraId="4348C91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1600" w:firstLineChars="500"/>
        <w:textAlignment w:val="auto"/>
        <w:rPr>
          <w:rFonts w:hint="eastAsia" w:ascii="仿宋_GB2312" w:hAnsi="宋体" w:eastAsia="仿宋_GB2312" w:cs="宋体"/>
          <w:kern w:val="0"/>
          <w:sz w:val="32"/>
          <w:szCs w:val="32"/>
          <w:highlight w:val="none"/>
          <w:lang w:val="en-US" w:eastAsia="zh-CN"/>
        </w:rPr>
      </w:pPr>
      <w:r>
        <w:rPr>
          <w:rFonts w:hint="eastAsia" w:ascii="仿宋_GB2312" w:hAnsi="宋体" w:eastAsia="仿宋_GB2312" w:cs="宋体"/>
          <w:kern w:val="0"/>
          <w:sz w:val="32"/>
          <w:szCs w:val="32"/>
          <w:highlight w:val="none"/>
          <w:lang w:val="en-US" w:eastAsia="zh-CN"/>
        </w:rPr>
        <w:t>2.</w:t>
      </w:r>
      <w:r>
        <w:rPr>
          <w:rFonts w:hint="eastAsia" w:ascii="仿宋_GB2312" w:hAnsi="宋体" w:eastAsia="仿宋_GB2312" w:cs="宋体"/>
          <w:kern w:val="0"/>
          <w:sz w:val="32"/>
          <w:szCs w:val="32"/>
          <w:highlight w:val="none"/>
        </w:rPr>
        <w:t>黑土地保护性耕作</w:t>
      </w:r>
      <w:r>
        <w:rPr>
          <w:rFonts w:hint="eastAsia" w:ascii="仿宋_GB2312" w:hAnsi="宋体" w:eastAsia="仿宋_GB2312" w:cs="宋体"/>
          <w:kern w:val="0"/>
          <w:sz w:val="32"/>
          <w:szCs w:val="32"/>
          <w:highlight w:val="none"/>
          <w:lang w:val="en-US" w:eastAsia="zh-CN"/>
        </w:rPr>
        <w:t>县、乡级高标准保护性耕作应用</w:t>
      </w:r>
    </w:p>
    <w:p w14:paraId="0C146E7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1920" w:firstLineChars="600"/>
        <w:textAlignment w:val="auto"/>
        <w:rPr>
          <w:rFonts w:hint="eastAsia" w:ascii="仿宋_GB2312" w:hAnsi="宋体" w:eastAsia="仿宋_GB2312" w:cs="宋体"/>
          <w:kern w:val="0"/>
          <w:sz w:val="32"/>
          <w:szCs w:val="32"/>
          <w:highlight w:val="none"/>
          <w:lang w:val="en-US" w:eastAsia="zh-CN"/>
        </w:rPr>
      </w:pPr>
      <w:r>
        <w:rPr>
          <w:rFonts w:hint="eastAsia" w:ascii="仿宋_GB2312" w:hAnsi="宋体" w:eastAsia="仿宋_GB2312" w:cs="宋体"/>
          <w:kern w:val="0"/>
          <w:sz w:val="32"/>
          <w:szCs w:val="32"/>
          <w:highlight w:val="none"/>
          <w:lang w:val="en-US" w:eastAsia="zh-CN"/>
        </w:rPr>
        <w:t>基地任务指标</w:t>
      </w:r>
    </w:p>
    <w:p w14:paraId="0554B382">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3</w:t>
      </w:r>
      <w:r>
        <w:rPr>
          <w:rFonts w:hint="eastAsia" w:ascii="仿宋_GB2312" w:hAnsi="宋体" w:eastAsia="仿宋_GB2312" w:cs="宋体"/>
          <w:kern w:val="0"/>
          <w:sz w:val="32"/>
          <w:szCs w:val="32"/>
          <w:highlight w:val="none"/>
        </w:rPr>
        <w:t>.县、乡级高标准保护性耕作应用基地建设标准</w:t>
      </w:r>
    </w:p>
    <w:p w14:paraId="252FECD6">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hint="eastAsia" w:ascii="仿宋_GB2312" w:hAnsi="宋体" w:eastAsia="仿宋_GB2312" w:cs="宋体"/>
          <w:kern w:val="0"/>
          <w:sz w:val="32"/>
          <w:szCs w:val="32"/>
          <w:highlight w:val="none"/>
          <w:lang w:eastAsia="zh-CN"/>
        </w:rPr>
      </w:pPr>
      <w:r>
        <w:rPr>
          <w:rFonts w:hint="eastAsia" w:ascii="仿宋_GB2312" w:hAnsi="宋体" w:eastAsia="仿宋_GB2312" w:cs="宋体"/>
          <w:kern w:val="0"/>
          <w:sz w:val="32"/>
          <w:szCs w:val="32"/>
          <w:highlight w:val="none"/>
          <w:lang w:val="en-US" w:eastAsia="zh-CN"/>
        </w:rPr>
        <w:t>4</w:t>
      </w:r>
      <w:r>
        <w:rPr>
          <w:rFonts w:hint="eastAsia" w:ascii="仿宋_GB2312" w:hAnsi="宋体" w:eastAsia="仿宋_GB2312" w:cs="宋体"/>
          <w:kern w:val="0"/>
          <w:sz w:val="32"/>
          <w:szCs w:val="32"/>
          <w:highlight w:val="none"/>
        </w:rPr>
        <w:t>.</w:t>
      </w:r>
      <w:r>
        <w:rPr>
          <w:rFonts w:hint="eastAsia" w:ascii="仿宋_GB2312" w:hAnsi="宋体" w:eastAsia="仿宋_GB2312" w:cs="Calibri"/>
          <w:sz w:val="32"/>
          <w:szCs w:val="32"/>
          <w:highlight w:val="none"/>
        </w:rPr>
        <w:t>免耕播种远程监测作业机组备案登记表</w:t>
      </w:r>
    </w:p>
    <w:p w14:paraId="21B5A18E">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Calibri"/>
          <w:sz w:val="32"/>
          <w:szCs w:val="32"/>
          <w:highlight w:val="none"/>
        </w:rPr>
      </w:pPr>
      <w:r>
        <w:rPr>
          <w:rFonts w:hint="eastAsia" w:ascii="仿宋_GB2312" w:hAnsi="新宋体" w:eastAsia="仿宋_GB2312" w:cs="仿宋_GB2312"/>
          <w:sz w:val="32"/>
          <w:szCs w:val="32"/>
          <w:highlight w:val="none"/>
          <w:lang w:val="en-US" w:eastAsia="zh-CN"/>
        </w:rPr>
        <w:t>5</w:t>
      </w:r>
      <w:r>
        <w:rPr>
          <w:rFonts w:hint="eastAsia" w:ascii="仿宋_GB2312" w:hAnsi="新宋体" w:eastAsia="仿宋_GB2312" w:cs="仿宋_GB2312"/>
          <w:sz w:val="32"/>
          <w:szCs w:val="32"/>
          <w:highlight w:val="none"/>
        </w:rPr>
        <w:t>.</w:t>
      </w:r>
      <w:r>
        <w:rPr>
          <w:rFonts w:hint="eastAsia" w:ascii="仿宋_GB2312" w:hAnsi="宋体" w:eastAsia="仿宋_GB2312" w:cs="Calibri"/>
          <w:sz w:val="32"/>
          <w:szCs w:val="32"/>
          <w:highlight w:val="none"/>
        </w:rPr>
        <w:t>免耕播种</w:t>
      </w:r>
      <w:r>
        <w:rPr>
          <w:rFonts w:hint="eastAsia" w:ascii="仿宋_GB2312" w:hAnsi="宋体" w:eastAsia="仿宋_GB2312" w:cs="宋体"/>
          <w:kern w:val="0"/>
          <w:sz w:val="32"/>
          <w:szCs w:val="32"/>
          <w:highlight w:val="none"/>
        </w:rPr>
        <w:t>作业合同</w:t>
      </w:r>
      <w:r>
        <w:rPr>
          <w:rFonts w:hint="eastAsia" w:ascii="仿宋_GB2312" w:hAnsi="宋体" w:eastAsia="仿宋_GB2312" w:cs="宋体"/>
          <w:kern w:val="0"/>
          <w:sz w:val="32"/>
          <w:szCs w:val="32"/>
          <w:highlight w:val="none"/>
          <w:lang w:eastAsia="zh-CN"/>
        </w:rPr>
        <w:t>（供参考）</w:t>
      </w:r>
    </w:p>
    <w:p w14:paraId="133FC77D">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6</w:t>
      </w:r>
      <w:r>
        <w:rPr>
          <w:rFonts w:hint="eastAsia" w:ascii="仿宋_GB2312" w:hAnsi="宋体" w:eastAsia="仿宋_GB2312" w:cs="宋体"/>
          <w:kern w:val="0"/>
          <w:sz w:val="32"/>
          <w:szCs w:val="32"/>
          <w:highlight w:val="none"/>
        </w:rPr>
        <w:t>.免耕播种作业单</w:t>
      </w:r>
    </w:p>
    <w:p w14:paraId="7F0C9EE7">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7</w:t>
      </w:r>
      <w:r>
        <w:rPr>
          <w:rFonts w:hint="eastAsia" w:ascii="仿宋_GB2312" w:hAnsi="宋体" w:eastAsia="仿宋_GB2312" w:cs="宋体"/>
          <w:kern w:val="0"/>
          <w:sz w:val="32"/>
          <w:szCs w:val="32"/>
          <w:highlight w:val="none"/>
        </w:rPr>
        <w:t>.</w:t>
      </w:r>
      <w:r>
        <w:rPr>
          <w:rFonts w:hint="eastAsia" w:ascii="仿宋_GB2312" w:hAnsi="Calibri" w:eastAsia="仿宋_GB2312" w:cs="Calibri"/>
          <w:sz w:val="32"/>
          <w:szCs w:val="32"/>
          <w:highlight w:val="none"/>
        </w:rPr>
        <w:t>人工抽查记录表</w:t>
      </w:r>
      <w:r>
        <w:rPr>
          <w:rFonts w:hint="eastAsia" w:ascii="仿宋_GB2312" w:hAnsi="宋体" w:eastAsia="仿宋_GB2312" w:cs="宋体"/>
          <w:kern w:val="0"/>
          <w:sz w:val="32"/>
          <w:szCs w:val="32"/>
          <w:highlight w:val="none"/>
          <w:lang w:eastAsia="zh-CN"/>
        </w:rPr>
        <w:t>（供参考）</w:t>
      </w:r>
    </w:p>
    <w:p w14:paraId="0EEAE888">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8</w:t>
      </w:r>
      <w:r>
        <w:rPr>
          <w:rFonts w:hint="eastAsia" w:ascii="仿宋_GB2312" w:hAnsi="宋体" w:eastAsia="仿宋_GB2312" w:cs="宋体"/>
          <w:kern w:val="0"/>
          <w:sz w:val="32"/>
          <w:szCs w:val="32"/>
          <w:highlight w:val="none"/>
        </w:rPr>
        <w:t>.免耕播种作业验收单</w:t>
      </w:r>
    </w:p>
    <w:p w14:paraId="41450845">
      <w:pPr>
        <w:keepNext w:val="0"/>
        <w:keepLines w:val="0"/>
        <w:pageBreakBefore w:val="0"/>
        <w:widowControl w:val="0"/>
        <w:kinsoku/>
        <w:wordWrap/>
        <w:overflowPunct/>
        <w:topLinePunct w:val="0"/>
        <w:autoSpaceDE/>
        <w:autoSpaceDN/>
        <w:bidi w:val="0"/>
        <w:adjustRightInd/>
        <w:snapToGrid/>
        <w:spacing w:line="580" w:lineRule="exact"/>
        <w:ind w:left="2236" w:leftChars="760" w:hanging="640" w:hangingChars="2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9</w:t>
      </w:r>
      <w:r>
        <w:rPr>
          <w:rFonts w:hint="eastAsia" w:ascii="仿宋_GB2312" w:hAnsi="宋体" w:eastAsia="仿宋_GB2312" w:cs="宋体"/>
          <w:kern w:val="0"/>
          <w:sz w:val="32"/>
          <w:szCs w:val="32"/>
          <w:highlight w:val="none"/>
        </w:rPr>
        <w:t>-1.内蒙古202</w:t>
      </w:r>
      <w:r>
        <w:rPr>
          <w:rFonts w:hint="eastAsia" w:ascii="仿宋_GB2312" w:hAnsi="宋体" w:eastAsia="仿宋_GB2312" w:cs="宋体"/>
          <w:kern w:val="0"/>
          <w:sz w:val="32"/>
          <w:szCs w:val="32"/>
          <w:highlight w:val="none"/>
          <w:lang w:val="en-US" w:eastAsia="zh-CN"/>
        </w:rPr>
        <w:t>4</w:t>
      </w:r>
      <w:r>
        <w:rPr>
          <w:rFonts w:hint="eastAsia" w:ascii="仿宋_GB2312" w:hAnsi="宋体" w:eastAsia="仿宋_GB2312" w:cs="宋体"/>
          <w:kern w:val="0"/>
          <w:sz w:val="32"/>
          <w:szCs w:val="32"/>
          <w:highlight w:val="none"/>
        </w:rPr>
        <w:t>年保护性耕作补助资金明细表（土地经营者已支付作业费）</w:t>
      </w:r>
    </w:p>
    <w:p w14:paraId="1FF33EE1">
      <w:pPr>
        <w:keepNext w:val="0"/>
        <w:keepLines w:val="0"/>
        <w:pageBreakBefore w:val="0"/>
        <w:widowControl w:val="0"/>
        <w:kinsoku/>
        <w:wordWrap/>
        <w:overflowPunct/>
        <w:topLinePunct w:val="0"/>
        <w:autoSpaceDE/>
        <w:autoSpaceDN/>
        <w:bidi w:val="0"/>
        <w:adjustRightInd/>
        <w:snapToGrid/>
        <w:spacing w:line="580" w:lineRule="exact"/>
        <w:ind w:left="2220" w:leftChars="608" w:hanging="944" w:hangingChars="295"/>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 xml:space="preserve">  </w:t>
      </w:r>
      <w:r>
        <w:rPr>
          <w:rFonts w:hint="eastAsia" w:ascii="仿宋_GB2312" w:hAnsi="宋体" w:eastAsia="仿宋_GB2312" w:cs="宋体"/>
          <w:kern w:val="0"/>
          <w:sz w:val="32"/>
          <w:szCs w:val="32"/>
          <w:highlight w:val="none"/>
          <w:lang w:val="en-US" w:eastAsia="zh-CN"/>
        </w:rPr>
        <w:t>9</w:t>
      </w:r>
      <w:r>
        <w:rPr>
          <w:rFonts w:hint="eastAsia" w:ascii="仿宋_GB2312" w:hAnsi="宋体" w:eastAsia="仿宋_GB2312" w:cs="宋体"/>
          <w:kern w:val="0"/>
          <w:sz w:val="32"/>
          <w:szCs w:val="32"/>
          <w:highlight w:val="none"/>
        </w:rPr>
        <w:t>-2.内蒙古202</w:t>
      </w:r>
      <w:r>
        <w:rPr>
          <w:rFonts w:hint="eastAsia" w:ascii="仿宋_GB2312" w:hAnsi="宋体" w:eastAsia="仿宋_GB2312" w:cs="宋体"/>
          <w:kern w:val="0"/>
          <w:sz w:val="32"/>
          <w:szCs w:val="32"/>
          <w:highlight w:val="none"/>
          <w:lang w:val="en-US" w:eastAsia="zh-CN"/>
        </w:rPr>
        <w:t>4</w:t>
      </w:r>
      <w:r>
        <w:rPr>
          <w:rFonts w:hint="eastAsia" w:ascii="仿宋_GB2312" w:hAnsi="宋体" w:eastAsia="仿宋_GB2312" w:cs="宋体"/>
          <w:kern w:val="0"/>
          <w:sz w:val="32"/>
          <w:szCs w:val="32"/>
          <w:highlight w:val="none"/>
        </w:rPr>
        <w:t>年保护性耕作补助资金明细表（作业费从补助资金中扣除）</w:t>
      </w:r>
    </w:p>
    <w:p w14:paraId="641A446B">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10</w:t>
      </w:r>
      <w:r>
        <w:rPr>
          <w:rFonts w:hint="eastAsia" w:ascii="仿宋_GB2312" w:hAnsi="宋体" w:eastAsia="仿宋_GB2312" w:cs="宋体"/>
          <w:kern w:val="0"/>
          <w:sz w:val="32"/>
          <w:szCs w:val="32"/>
          <w:highlight w:val="none"/>
        </w:rPr>
        <w:t>.内蒙古202</w:t>
      </w:r>
      <w:r>
        <w:rPr>
          <w:rFonts w:hint="eastAsia" w:ascii="仿宋_GB2312" w:hAnsi="宋体" w:eastAsia="仿宋_GB2312" w:cs="宋体"/>
          <w:kern w:val="0"/>
          <w:sz w:val="32"/>
          <w:szCs w:val="32"/>
          <w:highlight w:val="none"/>
          <w:lang w:val="en-US" w:eastAsia="zh-CN"/>
        </w:rPr>
        <w:t>4</w:t>
      </w:r>
      <w:r>
        <w:rPr>
          <w:rFonts w:hint="eastAsia" w:ascii="仿宋_GB2312" w:hAnsi="宋体" w:eastAsia="仿宋_GB2312" w:cs="宋体"/>
          <w:kern w:val="0"/>
          <w:sz w:val="32"/>
          <w:szCs w:val="32"/>
          <w:highlight w:val="none"/>
        </w:rPr>
        <w:t>年保护性耕作补助情况汇总表</w:t>
      </w:r>
    </w:p>
    <w:p w14:paraId="078034DA">
      <w:pPr>
        <w:rPr>
          <w:highlight w:val="none"/>
        </w:rPr>
      </w:pPr>
    </w:p>
    <w:p w14:paraId="75FA9F1A">
      <w:pPr>
        <w:keepNext w:val="0"/>
        <w:keepLines w:val="0"/>
        <w:pageBreakBefore w:val="0"/>
        <w:widowControl w:val="0"/>
        <w:kinsoku/>
        <w:wordWrap/>
        <w:overflowPunct/>
        <w:topLinePunct w:val="0"/>
        <w:autoSpaceDE/>
        <w:autoSpaceDN/>
        <w:bidi w:val="0"/>
        <w:adjustRightInd/>
        <w:snapToGrid/>
        <w:spacing w:line="580" w:lineRule="exact"/>
        <w:ind w:firstLine="1050" w:firstLineChars="500"/>
        <w:textAlignment w:val="auto"/>
        <w:rPr>
          <w:rFonts w:hint="eastAsia" w:ascii="仿宋_GB2312" w:hAnsi="宋体" w:eastAsia="仿宋_GB2312" w:cs="宋体"/>
          <w:kern w:val="0"/>
          <w:sz w:val="32"/>
          <w:szCs w:val="32"/>
          <w:highlight w:val="none"/>
        </w:rPr>
      </w:pPr>
      <w:r>
        <w:rPr>
          <w:rFonts w:hint="eastAsia"/>
          <w:highlight w:val="none"/>
          <w:lang w:eastAsia="zh-CN"/>
        </w:rPr>
        <w:tab/>
      </w:r>
      <w:r>
        <w:rPr>
          <w:rFonts w:hint="eastAsia"/>
          <w:highlight w:val="none"/>
          <w:lang w:val="en-US" w:eastAsia="zh-CN"/>
        </w:rPr>
        <w:t xml:space="preserve">   </w:t>
      </w:r>
      <w:r>
        <w:rPr>
          <w:rFonts w:hint="eastAsia" w:ascii="仿宋_GB2312" w:hAnsi="宋体" w:eastAsia="仿宋_GB2312" w:cs="宋体"/>
          <w:kern w:val="0"/>
          <w:sz w:val="32"/>
          <w:szCs w:val="32"/>
          <w:highlight w:val="none"/>
          <w:lang w:val="en-US" w:eastAsia="zh-CN"/>
        </w:rPr>
        <w:t>11</w:t>
      </w:r>
      <w:r>
        <w:rPr>
          <w:rFonts w:hint="eastAsia" w:ascii="仿宋_GB2312" w:hAnsi="宋体" w:eastAsia="仿宋_GB2312" w:cs="宋体"/>
          <w:kern w:val="0"/>
          <w:sz w:val="32"/>
          <w:szCs w:val="32"/>
          <w:highlight w:val="none"/>
        </w:rPr>
        <w:t>.</w:t>
      </w:r>
      <w:r>
        <w:rPr>
          <w:rFonts w:hint="eastAsia" w:ascii="仿宋_GB2312" w:hAnsi="宋体" w:eastAsia="仿宋_GB2312" w:cs="宋体"/>
          <w:kern w:val="0"/>
          <w:sz w:val="32"/>
          <w:szCs w:val="32"/>
          <w:highlight w:val="none"/>
          <w:lang w:val="en-US" w:eastAsia="zh-CN"/>
        </w:rPr>
        <w:t>鄂伦春自治旗</w:t>
      </w:r>
      <w:r>
        <w:rPr>
          <w:rFonts w:hint="eastAsia" w:ascii="仿宋_GB2312" w:hAnsi="宋体" w:eastAsia="仿宋_GB2312" w:cs="宋体"/>
          <w:kern w:val="0"/>
          <w:sz w:val="32"/>
          <w:szCs w:val="32"/>
          <w:highlight w:val="none"/>
        </w:rPr>
        <w:t>202</w:t>
      </w:r>
      <w:r>
        <w:rPr>
          <w:rFonts w:hint="eastAsia" w:ascii="仿宋_GB2312" w:hAnsi="宋体" w:eastAsia="仿宋_GB2312" w:cs="宋体"/>
          <w:kern w:val="0"/>
          <w:sz w:val="32"/>
          <w:szCs w:val="32"/>
          <w:highlight w:val="none"/>
          <w:lang w:val="en-US" w:eastAsia="zh-CN"/>
        </w:rPr>
        <w:t>4</w:t>
      </w:r>
      <w:r>
        <w:rPr>
          <w:rFonts w:hint="eastAsia" w:ascii="仿宋_GB2312" w:hAnsi="宋体" w:eastAsia="仿宋_GB2312" w:cs="宋体"/>
          <w:kern w:val="0"/>
          <w:sz w:val="32"/>
          <w:szCs w:val="32"/>
          <w:highlight w:val="none"/>
        </w:rPr>
        <w:t>年</w:t>
      </w:r>
      <w:r>
        <w:rPr>
          <w:rFonts w:hint="eastAsia" w:ascii="仿宋_GB2312" w:hAnsi="宋体" w:eastAsia="仿宋_GB2312" w:cs="宋体"/>
          <w:kern w:val="0"/>
          <w:sz w:val="32"/>
          <w:szCs w:val="32"/>
          <w:highlight w:val="none"/>
          <w:lang w:val="en-US" w:eastAsia="zh-CN"/>
        </w:rPr>
        <w:t>免耕播种作业</w:t>
      </w:r>
      <w:r>
        <w:rPr>
          <w:rFonts w:hint="eastAsia" w:ascii="仿宋_GB2312" w:hAnsi="宋体" w:eastAsia="仿宋_GB2312" w:cs="宋体"/>
          <w:kern w:val="0"/>
          <w:sz w:val="32"/>
          <w:szCs w:val="32"/>
          <w:highlight w:val="none"/>
        </w:rPr>
        <w:t>汇总表</w:t>
      </w:r>
    </w:p>
    <w:p w14:paraId="7AAA4A58">
      <w:pPr>
        <w:tabs>
          <w:tab w:val="left" w:pos="1712"/>
        </w:tabs>
        <w:rPr>
          <w:rFonts w:hint="eastAsia" w:eastAsiaTheme="minorEastAsia"/>
          <w:highlight w:val="none"/>
          <w:lang w:eastAsia="zh-CN"/>
        </w:rPr>
      </w:pPr>
    </w:p>
    <w:p w14:paraId="37F8F22E">
      <w:pPr>
        <w:tabs>
          <w:tab w:val="left" w:pos="1847"/>
        </w:tabs>
        <w:ind w:firstLine="1600" w:firstLineChars="500"/>
        <w:rPr>
          <w:rFonts w:hint="default" w:ascii="仿宋_GB2312" w:hAnsi="宋体" w:eastAsia="仿宋_GB2312" w:cs="宋体"/>
          <w:kern w:val="0"/>
          <w:sz w:val="32"/>
          <w:szCs w:val="32"/>
          <w:highlight w:val="none"/>
          <w:lang w:val="en-US" w:eastAsia="zh-CN"/>
        </w:rPr>
      </w:pPr>
      <w:r>
        <w:rPr>
          <w:rFonts w:hint="eastAsia" w:ascii="仿宋_GB2312" w:hAnsi="宋体" w:eastAsia="仿宋_GB2312" w:cs="宋体"/>
          <w:kern w:val="0"/>
          <w:sz w:val="32"/>
          <w:szCs w:val="32"/>
          <w:highlight w:val="none"/>
          <w:lang w:val="en-US" w:eastAsia="zh-CN"/>
        </w:rPr>
        <w:t>12.鄂伦春自治旗2024年免耕播种实施主体名单</w:t>
      </w:r>
    </w:p>
    <w:p w14:paraId="753A6C11">
      <w:pPr>
        <w:pStyle w:val="20"/>
        <w:rPr>
          <w:highlight w:val="none"/>
        </w:rPr>
      </w:pPr>
    </w:p>
    <w:p w14:paraId="76DDFFB9">
      <w:pPr>
        <w:rPr>
          <w:highlight w:val="none"/>
        </w:rPr>
      </w:pPr>
    </w:p>
    <w:p w14:paraId="54941009">
      <w:pPr>
        <w:pStyle w:val="27"/>
        <w:rPr>
          <w:highlight w:val="none"/>
        </w:rPr>
      </w:pPr>
    </w:p>
    <w:p w14:paraId="11FE17DA">
      <w:pPr>
        <w:pStyle w:val="27"/>
        <w:rPr>
          <w:highlight w:val="none"/>
        </w:rPr>
      </w:pPr>
    </w:p>
    <w:p w14:paraId="5698575E">
      <w:pPr>
        <w:pStyle w:val="27"/>
        <w:rPr>
          <w:highlight w:val="none"/>
        </w:rPr>
      </w:pPr>
    </w:p>
    <w:p w14:paraId="400D0AD4">
      <w:pPr>
        <w:pStyle w:val="27"/>
        <w:rPr>
          <w:highlight w:val="none"/>
        </w:rPr>
      </w:pPr>
    </w:p>
    <w:p w14:paraId="77C0C853">
      <w:pPr>
        <w:pStyle w:val="27"/>
        <w:rPr>
          <w:highlight w:val="none"/>
        </w:rPr>
      </w:pPr>
    </w:p>
    <w:p w14:paraId="411FD394">
      <w:pPr>
        <w:pStyle w:val="27"/>
        <w:rPr>
          <w:highlight w:val="none"/>
        </w:rPr>
      </w:pPr>
    </w:p>
    <w:p w14:paraId="7968B2BD">
      <w:pPr>
        <w:spacing w:line="580" w:lineRule="exact"/>
        <w:jc w:val="left"/>
        <w:rPr>
          <w:rFonts w:hint="eastAsia" w:ascii="CESI黑体-GB13000" w:hAnsi="CESI黑体-GB13000" w:eastAsia="CESI黑体-GB13000" w:cs="CESI黑体-GB13000"/>
          <w:sz w:val="32"/>
          <w:szCs w:val="32"/>
          <w:highlight w:val="none"/>
        </w:rPr>
      </w:pPr>
    </w:p>
    <w:p w14:paraId="37505188">
      <w:pPr>
        <w:spacing w:line="580" w:lineRule="exact"/>
        <w:jc w:val="left"/>
        <w:rPr>
          <w:rFonts w:hint="eastAsia" w:ascii="CESI黑体-GB13000" w:hAnsi="CESI黑体-GB13000" w:eastAsia="CESI黑体-GB13000" w:cs="CESI黑体-GB13000"/>
          <w:sz w:val="32"/>
          <w:szCs w:val="32"/>
          <w:highlight w:val="none"/>
        </w:rPr>
      </w:pPr>
    </w:p>
    <w:p w14:paraId="04A8BEE6">
      <w:pPr>
        <w:spacing w:line="580" w:lineRule="exact"/>
        <w:jc w:val="left"/>
        <w:rPr>
          <w:rFonts w:hint="eastAsia" w:ascii="CESI黑体-GB13000" w:hAnsi="CESI黑体-GB13000" w:eastAsia="CESI黑体-GB13000" w:cs="CESI黑体-GB13000"/>
          <w:sz w:val="32"/>
          <w:szCs w:val="32"/>
          <w:highlight w:val="none"/>
        </w:rPr>
      </w:pPr>
    </w:p>
    <w:p w14:paraId="459321FD">
      <w:pPr>
        <w:spacing w:line="580" w:lineRule="exact"/>
        <w:jc w:val="left"/>
        <w:rPr>
          <w:rFonts w:hint="eastAsia" w:ascii="CESI黑体-GB13000" w:hAnsi="CESI黑体-GB13000" w:eastAsia="CESI黑体-GB13000" w:cs="CESI黑体-GB13000"/>
          <w:sz w:val="32"/>
          <w:szCs w:val="32"/>
          <w:highlight w:val="none"/>
        </w:rPr>
      </w:pPr>
    </w:p>
    <w:p w14:paraId="78CF04AA">
      <w:pPr>
        <w:spacing w:line="580" w:lineRule="exact"/>
        <w:jc w:val="left"/>
        <w:rPr>
          <w:rFonts w:hint="eastAsia" w:ascii="CESI黑体-GB13000" w:hAnsi="CESI黑体-GB13000" w:eastAsia="CESI黑体-GB13000" w:cs="CESI黑体-GB13000"/>
          <w:sz w:val="32"/>
          <w:szCs w:val="32"/>
          <w:highlight w:val="none"/>
        </w:rPr>
      </w:pPr>
    </w:p>
    <w:p w14:paraId="3975C915">
      <w:pPr>
        <w:spacing w:line="580" w:lineRule="exact"/>
        <w:jc w:val="left"/>
        <w:rPr>
          <w:rFonts w:hint="eastAsia" w:ascii="CESI黑体-GB13000" w:hAnsi="CESI黑体-GB13000" w:eastAsia="CESI黑体-GB13000" w:cs="CESI黑体-GB13000"/>
          <w:sz w:val="32"/>
          <w:szCs w:val="32"/>
          <w:highlight w:val="none"/>
        </w:rPr>
      </w:pPr>
    </w:p>
    <w:p w14:paraId="5CBE76AB">
      <w:pPr>
        <w:spacing w:line="580" w:lineRule="exact"/>
        <w:jc w:val="left"/>
        <w:rPr>
          <w:rFonts w:hint="eastAsia" w:ascii="CESI黑体-GB13000" w:hAnsi="CESI黑体-GB13000" w:eastAsia="CESI黑体-GB13000" w:cs="CESI黑体-GB13000"/>
          <w:sz w:val="32"/>
          <w:szCs w:val="32"/>
          <w:highlight w:val="none"/>
        </w:rPr>
      </w:pPr>
    </w:p>
    <w:p w14:paraId="022710BA">
      <w:pPr>
        <w:spacing w:line="580" w:lineRule="exact"/>
        <w:jc w:val="left"/>
        <w:rPr>
          <w:rFonts w:hint="eastAsia" w:ascii="CESI黑体-GB13000" w:hAnsi="CESI黑体-GB13000" w:eastAsia="CESI黑体-GB13000" w:cs="CESI黑体-GB13000"/>
          <w:sz w:val="32"/>
          <w:szCs w:val="32"/>
          <w:highlight w:val="none"/>
        </w:rPr>
      </w:pPr>
    </w:p>
    <w:p w14:paraId="2BCBF4D8">
      <w:pPr>
        <w:spacing w:line="580" w:lineRule="exact"/>
        <w:jc w:val="left"/>
        <w:rPr>
          <w:rFonts w:hint="eastAsia" w:ascii="CESI黑体-GB13000" w:hAnsi="CESI黑体-GB13000" w:eastAsia="CESI黑体-GB13000" w:cs="CESI黑体-GB13000"/>
          <w:sz w:val="32"/>
          <w:szCs w:val="32"/>
          <w:highlight w:val="none"/>
        </w:rPr>
      </w:pPr>
    </w:p>
    <w:p w14:paraId="09CA981D">
      <w:pPr>
        <w:spacing w:line="580" w:lineRule="exact"/>
        <w:jc w:val="left"/>
        <w:rPr>
          <w:rFonts w:hint="eastAsia" w:ascii="CESI黑体-GB13000" w:hAnsi="CESI黑体-GB13000" w:eastAsia="CESI黑体-GB13000" w:cs="CESI黑体-GB13000"/>
          <w:sz w:val="32"/>
          <w:szCs w:val="32"/>
          <w:highlight w:val="none"/>
        </w:rPr>
      </w:pPr>
    </w:p>
    <w:p w14:paraId="5BD7591E">
      <w:pPr>
        <w:spacing w:line="580" w:lineRule="exact"/>
        <w:jc w:val="left"/>
        <w:rPr>
          <w:rFonts w:hint="eastAsia" w:ascii="CESI黑体-GB13000" w:hAnsi="CESI黑体-GB13000" w:eastAsia="CESI黑体-GB13000" w:cs="CESI黑体-GB13000"/>
          <w:sz w:val="32"/>
          <w:szCs w:val="32"/>
          <w:highlight w:val="none"/>
        </w:rPr>
      </w:pPr>
      <w:r>
        <w:rPr>
          <w:rFonts w:hint="eastAsia" w:ascii="CESI黑体-GB13000" w:hAnsi="CESI黑体-GB13000" w:eastAsia="CESI黑体-GB13000" w:cs="CESI黑体-GB13000"/>
          <w:sz w:val="32"/>
          <w:szCs w:val="32"/>
          <w:highlight w:val="none"/>
        </w:rPr>
        <w:t>附</w:t>
      </w:r>
      <w:r>
        <w:rPr>
          <w:rFonts w:hint="eastAsia" w:ascii="CESI黑体-GB13000" w:hAnsi="CESI黑体-GB13000" w:eastAsia="CESI黑体-GB13000" w:cs="CESI黑体-GB13000"/>
          <w:sz w:val="32"/>
          <w:szCs w:val="32"/>
          <w:highlight w:val="none"/>
          <w:lang w:eastAsia="zh-CN"/>
        </w:rPr>
        <w:t>件</w:t>
      </w:r>
      <w:r>
        <w:rPr>
          <w:rFonts w:hint="eastAsia" w:ascii="CESI黑体-GB13000" w:hAnsi="CESI黑体-GB13000" w:eastAsia="CESI黑体-GB13000" w:cs="CESI黑体-GB13000"/>
          <w:sz w:val="32"/>
          <w:szCs w:val="32"/>
          <w:highlight w:val="none"/>
        </w:rPr>
        <w:t>1</w:t>
      </w:r>
    </w:p>
    <w:p w14:paraId="753AC946">
      <w:pPr>
        <w:spacing w:line="580" w:lineRule="exact"/>
        <w:jc w:val="center"/>
        <w:rPr>
          <w:rFonts w:hint="eastAsia"/>
        </w:rPr>
      </w:pPr>
      <w:r>
        <w:rPr>
          <w:rFonts w:hint="eastAsia" w:ascii="方正小标宋简体" w:eastAsia="方正小标宋简体" w:cs="Calibri" w:hAnsiTheme="majorEastAsia"/>
          <w:sz w:val="40"/>
          <w:szCs w:val="40"/>
          <w:highlight w:val="none"/>
          <w:lang w:eastAsia="zh-CN"/>
        </w:rPr>
        <w:t>黑土地保护性耕作工作行事历</w:t>
      </w:r>
    </w:p>
    <w:tbl>
      <w:tblPr>
        <w:tblStyle w:val="21"/>
        <w:tblpPr w:leftFromText="180" w:rightFromText="180" w:vertAnchor="text" w:horzAnchor="page" w:tblpXSpec="center" w:tblpY="248"/>
        <w:tblOverlap w:val="never"/>
        <w:tblW w:w="9389" w:type="dxa"/>
        <w:jc w:val="center"/>
        <w:tblLayout w:type="autofit"/>
        <w:tblCellMar>
          <w:top w:w="0" w:type="dxa"/>
          <w:left w:w="108" w:type="dxa"/>
          <w:bottom w:w="0" w:type="dxa"/>
          <w:right w:w="108" w:type="dxa"/>
        </w:tblCellMar>
      </w:tblPr>
      <w:tblGrid>
        <w:gridCol w:w="1029"/>
        <w:gridCol w:w="1400"/>
        <w:gridCol w:w="6960"/>
      </w:tblGrid>
      <w:tr w14:paraId="04EA1A64">
        <w:tblPrEx>
          <w:tblCellMar>
            <w:top w:w="0" w:type="dxa"/>
            <w:left w:w="108" w:type="dxa"/>
            <w:bottom w:w="0" w:type="dxa"/>
            <w:right w:w="108" w:type="dxa"/>
          </w:tblCellMar>
        </w:tblPrEx>
        <w:trPr>
          <w:trHeight w:val="482" w:hRule="atLeast"/>
          <w:tblHeader/>
          <w:jc w:val="center"/>
        </w:trPr>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27453C3E">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序号</w:t>
            </w:r>
          </w:p>
        </w:tc>
        <w:tc>
          <w:tcPr>
            <w:tcW w:w="1400" w:type="dxa"/>
            <w:tcBorders>
              <w:top w:val="single" w:color="auto" w:sz="4" w:space="0"/>
              <w:left w:val="nil"/>
              <w:bottom w:val="single" w:color="auto" w:sz="4" w:space="0"/>
              <w:right w:val="single" w:color="auto" w:sz="4" w:space="0"/>
            </w:tcBorders>
            <w:shd w:val="clear" w:color="auto" w:fill="auto"/>
            <w:vAlign w:val="center"/>
          </w:tcPr>
          <w:p w14:paraId="23AE2125">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时间</w:t>
            </w:r>
          </w:p>
        </w:tc>
        <w:tc>
          <w:tcPr>
            <w:tcW w:w="6960" w:type="dxa"/>
            <w:tcBorders>
              <w:top w:val="single" w:color="auto" w:sz="4" w:space="0"/>
              <w:left w:val="nil"/>
              <w:bottom w:val="single" w:color="auto" w:sz="4" w:space="0"/>
              <w:right w:val="single" w:color="auto" w:sz="4" w:space="0"/>
            </w:tcBorders>
            <w:shd w:val="clear" w:color="auto" w:fill="auto"/>
            <w:vAlign w:val="center"/>
          </w:tcPr>
          <w:p w14:paraId="33DA1A23">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重点工作</w:t>
            </w:r>
          </w:p>
        </w:tc>
      </w:tr>
      <w:tr w14:paraId="5F3951F5">
        <w:tblPrEx>
          <w:tblCellMar>
            <w:top w:w="0" w:type="dxa"/>
            <w:left w:w="108" w:type="dxa"/>
            <w:bottom w:w="0" w:type="dxa"/>
            <w:right w:w="108" w:type="dxa"/>
          </w:tblCellMar>
        </w:tblPrEx>
        <w:trPr>
          <w:trHeight w:val="808"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4E587F6F">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1</w:t>
            </w:r>
          </w:p>
        </w:tc>
        <w:tc>
          <w:tcPr>
            <w:tcW w:w="1400" w:type="dxa"/>
            <w:tcBorders>
              <w:top w:val="nil"/>
              <w:left w:val="nil"/>
              <w:bottom w:val="single" w:color="auto" w:sz="4" w:space="0"/>
              <w:right w:val="single" w:color="auto" w:sz="4" w:space="0"/>
            </w:tcBorders>
            <w:shd w:val="clear" w:color="auto" w:fill="auto"/>
            <w:vAlign w:val="center"/>
          </w:tcPr>
          <w:p w14:paraId="46CF4FD1">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3月底前</w:t>
            </w:r>
          </w:p>
        </w:tc>
        <w:tc>
          <w:tcPr>
            <w:tcW w:w="6960" w:type="dxa"/>
            <w:tcBorders>
              <w:top w:val="nil"/>
              <w:left w:val="nil"/>
              <w:bottom w:val="single" w:color="auto" w:sz="4" w:space="0"/>
              <w:right w:val="single" w:color="auto" w:sz="4" w:space="0"/>
            </w:tcBorders>
            <w:shd w:val="clear" w:color="auto" w:fill="auto"/>
            <w:vAlign w:val="center"/>
          </w:tcPr>
          <w:p w14:paraId="1A2315A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lang w:eastAsia="zh-CN"/>
              </w:rPr>
              <w:t>将年度工作任务分解到</w:t>
            </w:r>
            <w:r>
              <w:rPr>
                <w:rFonts w:hint="eastAsia" w:ascii="仿宋_GB2312" w:hAnsi="华文中宋" w:eastAsia="仿宋_GB2312"/>
                <w:sz w:val="30"/>
                <w:szCs w:val="30"/>
                <w:highlight w:val="none"/>
                <w:lang w:val="en-US" w:eastAsia="zh-CN"/>
              </w:rPr>
              <w:t>各乡镇</w:t>
            </w:r>
            <w:r>
              <w:rPr>
                <w:rFonts w:hint="eastAsia" w:ascii="仿宋_GB2312" w:hAnsi="华文中宋" w:eastAsia="仿宋_GB2312"/>
                <w:sz w:val="30"/>
                <w:szCs w:val="30"/>
                <w:highlight w:val="none"/>
              </w:rPr>
              <w:t>，</w:t>
            </w:r>
            <w:r>
              <w:rPr>
                <w:rFonts w:hint="eastAsia" w:ascii="仿宋_GB2312" w:hAnsi="华文中宋" w:eastAsia="仿宋_GB2312"/>
                <w:sz w:val="30"/>
                <w:szCs w:val="30"/>
                <w:highlight w:val="none"/>
                <w:lang w:eastAsia="zh-CN"/>
              </w:rPr>
              <w:t>督促各地压实责任，落实好作业主体和作业地块</w:t>
            </w:r>
            <w:r>
              <w:rPr>
                <w:rFonts w:hint="eastAsia" w:ascii="仿宋_GB2312" w:hAnsi="华文中宋" w:eastAsia="仿宋_GB2312"/>
                <w:sz w:val="30"/>
                <w:szCs w:val="30"/>
                <w:highlight w:val="none"/>
              </w:rPr>
              <w:t>。</w:t>
            </w:r>
          </w:p>
        </w:tc>
      </w:tr>
      <w:tr w14:paraId="1922F970">
        <w:tblPrEx>
          <w:tblCellMar>
            <w:top w:w="0" w:type="dxa"/>
            <w:left w:w="108" w:type="dxa"/>
            <w:bottom w:w="0" w:type="dxa"/>
            <w:right w:w="108" w:type="dxa"/>
          </w:tblCellMar>
        </w:tblPrEx>
        <w:trPr>
          <w:trHeight w:val="839"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1C3768A3">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2</w:t>
            </w:r>
          </w:p>
        </w:tc>
        <w:tc>
          <w:tcPr>
            <w:tcW w:w="1400" w:type="dxa"/>
            <w:tcBorders>
              <w:top w:val="nil"/>
              <w:left w:val="nil"/>
              <w:bottom w:val="single" w:color="auto" w:sz="4" w:space="0"/>
              <w:right w:val="single" w:color="auto" w:sz="4" w:space="0"/>
            </w:tcBorders>
            <w:shd w:val="clear" w:color="auto" w:fill="auto"/>
            <w:vAlign w:val="center"/>
          </w:tcPr>
          <w:p w14:paraId="393EDF39">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4月底前</w:t>
            </w:r>
          </w:p>
        </w:tc>
        <w:tc>
          <w:tcPr>
            <w:tcW w:w="6960" w:type="dxa"/>
            <w:tcBorders>
              <w:top w:val="nil"/>
              <w:left w:val="nil"/>
              <w:bottom w:val="single" w:color="auto" w:sz="4" w:space="0"/>
              <w:right w:val="single" w:color="auto" w:sz="4" w:space="0"/>
            </w:tcBorders>
            <w:shd w:val="clear" w:color="auto" w:fill="auto"/>
            <w:vAlign w:val="center"/>
          </w:tcPr>
          <w:p w14:paraId="058D5EE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lang w:eastAsia="zh-CN"/>
              </w:rPr>
              <w:t>建立定期调度机制，每周调度保护性耕作工作进展。</w:t>
            </w:r>
            <w:r>
              <w:rPr>
                <w:rFonts w:hint="eastAsia" w:ascii="仿宋_GB2312" w:hAnsi="华文中宋" w:eastAsia="仿宋_GB2312"/>
                <w:sz w:val="30"/>
                <w:szCs w:val="30"/>
                <w:highlight w:val="none"/>
              </w:rPr>
              <w:t>组织</w:t>
            </w:r>
            <w:r>
              <w:rPr>
                <w:rFonts w:hint="eastAsia" w:ascii="仿宋_GB2312" w:hAnsi="华文中宋" w:eastAsia="仿宋_GB2312"/>
                <w:sz w:val="30"/>
                <w:szCs w:val="30"/>
                <w:highlight w:val="none"/>
                <w:lang w:eastAsia="zh-CN"/>
              </w:rPr>
              <w:t>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开展技术培训，</w:t>
            </w:r>
            <w:r>
              <w:rPr>
                <w:rFonts w:hint="eastAsia" w:ascii="仿宋_GB2312" w:hAnsi="华文中宋" w:eastAsia="仿宋_GB2312"/>
                <w:sz w:val="30"/>
                <w:szCs w:val="30"/>
                <w:highlight w:val="none"/>
                <w:lang w:eastAsia="zh-CN"/>
              </w:rPr>
              <w:t>规范技术应用</w:t>
            </w:r>
            <w:r>
              <w:rPr>
                <w:rFonts w:hint="eastAsia" w:ascii="仿宋_GB2312" w:hAnsi="华文中宋" w:eastAsia="仿宋_GB2312"/>
                <w:sz w:val="30"/>
                <w:szCs w:val="30"/>
                <w:highlight w:val="none"/>
              </w:rPr>
              <w:t>。</w:t>
            </w:r>
          </w:p>
        </w:tc>
      </w:tr>
      <w:tr w14:paraId="387F854A">
        <w:tblPrEx>
          <w:tblCellMar>
            <w:top w:w="0" w:type="dxa"/>
            <w:left w:w="108" w:type="dxa"/>
            <w:bottom w:w="0" w:type="dxa"/>
            <w:right w:w="108" w:type="dxa"/>
          </w:tblCellMar>
        </w:tblPrEx>
        <w:trPr>
          <w:trHeight w:val="1010"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09496919">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3</w:t>
            </w:r>
          </w:p>
        </w:tc>
        <w:tc>
          <w:tcPr>
            <w:tcW w:w="1400" w:type="dxa"/>
            <w:tcBorders>
              <w:top w:val="nil"/>
              <w:left w:val="nil"/>
              <w:bottom w:val="single" w:color="auto" w:sz="4" w:space="0"/>
              <w:right w:val="single" w:color="auto" w:sz="4" w:space="0"/>
            </w:tcBorders>
            <w:shd w:val="clear" w:color="auto" w:fill="auto"/>
            <w:vAlign w:val="center"/>
          </w:tcPr>
          <w:p w14:paraId="1CF72FDC">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5月底前</w:t>
            </w:r>
          </w:p>
        </w:tc>
        <w:tc>
          <w:tcPr>
            <w:tcW w:w="6960" w:type="dxa"/>
            <w:tcBorders>
              <w:top w:val="nil"/>
              <w:left w:val="nil"/>
              <w:bottom w:val="single" w:color="auto" w:sz="4" w:space="0"/>
              <w:right w:val="single" w:color="auto" w:sz="4" w:space="0"/>
            </w:tcBorders>
            <w:shd w:val="clear" w:color="auto" w:fill="auto"/>
            <w:vAlign w:val="center"/>
          </w:tcPr>
          <w:p w14:paraId="2D7F41A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lang w:eastAsia="zh-CN"/>
              </w:rPr>
            </w:pPr>
            <w:r>
              <w:rPr>
                <w:rFonts w:hint="eastAsia" w:ascii="仿宋_GB2312" w:hAnsi="华文中宋" w:eastAsia="仿宋_GB2312"/>
                <w:sz w:val="30"/>
                <w:szCs w:val="30"/>
                <w:highlight w:val="none"/>
              </w:rPr>
              <w:t>指导</w:t>
            </w:r>
            <w:r>
              <w:rPr>
                <w:rFonts w:hint="eastAsia" w:ascii="仿宋_GB2312" w:hAnsi="华文中宋" w:eastAsia="仿宋_GB2312"/>
                <w:sz w:val="30"/>
                <w:szCs w:val="30"/>
                <w:highlight w:val="none"/>
                <w:lang w:eastAsia="zh-CN"/>
              </w:rPr>
              <w:t>结合任务目标，开展保护性耕作机具的需求量和缺口调查，做好免耕播种作业做好了机具保障等前期工作。</w:t>
            </w:r>
            <w:r>
              <w:rPr>
                <w:rFonts w:hint="eastAsia" w:ascii="仿宋_GB2312" w:hAnsi="华文中宋" w:eastAsia="仿宋_GB2312"/>
                <w:sz w:val="30"/>
                <w:szCs w:val="30"/>
                <w:highlight w:val="none"/>
              </w:rPr>
              <w:t>落实</w:t>
            </w:r>
            <w:r>
              <w:rPr>
                <w:rFonts w:hint="eastAsia" w:ascii="仿宋_GB2312" w:hAnsi="华文中宋" w:eastAsia="仿宋_GB2312"/>
                <w:sz w:val="30"/>
                <w:szCs w:val="30"/>
                <w:highlight w:val="none"/>
                <w:lang w:eastAsia="zh-CN"/>
              </w:rPr>
              <w:t>周调度机制</w:t>
            </w:r>
            <w:r>
              <w:rPr>
                <w:rFonts w:hint="eastAsia" w:ascii="仿宋_GB2312" w:hAnsi="华文中宋" w:eastAsia="仿宋_GB2312"/>
                <w:sz w:val="30"/>
                <w:szCs w:val="30"/>
                <w:highlight w:val="none"/>
              </w:rPr>
              <w:t>，及时准确掌握各地</w:t>
            </w:r>
            <w:r>
              <w:rPr>
                <w:rFonts w:hint="eastAsia" w:ascii="仿宋_GB2312" w:hAnsi="华文中宋" w:eastAsia="仿宋_GB2312"/>
                <w:sz w:val="30"/>
                <w:szCs w:val="30"/>
                <w:highlight w:val="none"/>
                <w:lang w:eastAsia="zh-CN"/>
              </w:rPr>
              <w:t>工作进展。</w:t>
            </w:r>
          </w:p>
        </w:tc>
      </w:tr>
      <w:tr w14:paraId="5FD6AAF3">
        <w:tblPrEx>
          <w:tblCellMar>
            <w:top w:w="0" w:type="dxa"/>
            <w:left w:w="108" w:type="dxa"/>
            <w:bottom w:w="0" w:type="dxa"/>
            <w:right w:w="108" w:type="dxa"/>
          </w:tblCellMar>
        </w:tblPrEx>
        <w:trPr>
          <w:trHeight w:val="1009"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390E36C5">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4</w:t>
            </w:r>
          </w:p>
        </w:tc>
        <w:tc>
          <w:tcPr>
            <w:tcW w:w="1400" w:type="dxa"/>
            <w:tcBorders>
              <w:top w:val="nil"/>
              <w:left w:val="nil"/>
              <w:bottom w:val="single" w:color="auto" w:sz="4" w:space="0"/>
              <w:right w:val="single" w:color="auto" w:sz="4" w:space="0"/>
            </w:tcBorders>
            <w:shd w:val="clear" w:color="auto" w:fill="auto"/>
            <w:vAlign w:val="center"/>
          </w:tcPr>
          <w:p w14:paraId="13BE4F2E">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6月底前</w:t>
            </w:r>
          </w:p>
        </w:tc>
        <w:tc>
          <w:tcPr>
            <w:tcW w:w="6960" w:type="dxa"/>
            <w:tcBorders>
              <w:top w:val="nil"/>
              <w:left w:val="nil"/>
              <w:bottom w:val="single" w:color="auto" w:sz="4" w:space="0"/>
              <w:right w:val="single" w:color="auto" w:sz="4" w:space="0"/>
            </w:tcBorders>
            <w:shd w:val="clear" w:color="auto" w:fill="auto"/>
            <w:vAlign w:val="center"/>
          </w:tcPr>
          <w:p w14:paraId="71BD114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lang w:eastAsia="zh-CN"/>
              </w:rPr>
              <w:t>根据</w:t>
            </w:r>
            <w:r>
              <w:rPr>
                <w:rFonts w:hint="eastAsia" w:ascii="仿宋_GB2312" w:hAnsi="华文中宋" w:eastAsia="仿宋_GB2312"/>
                <w:sz w:val="30"/>
                <w:szCs w:val="30"/>
                <w:highlight w:val="none"/>
                <w:lang w:val="en-US" w:eastAsia="zh-CN"/>
              </w:rPr>
              <w:t>呼伦贝尔市</w:t>
            </w:r>
            <w:r>
              <w:rPr>
                <w:rFonts w:hint="eastAsia" w:ascii="仿宋_GB2312" w:hAnsi="华文中宋" w:eastAsia="仿宋_GB2312"/>
                <w:sz w:val="30"/>
                <w:szCs w:val="30"/>
                <w:highlight w:val="none"/>
                <w:lang w:eastAsia="zh-CN"/>
              </w:rPr>
              <w:t>实施方案制定</w:t>
            </w:r>
            <w:r>
              <w:rPr>
                <w:rFonts w:hint="eastAsia" w:ascii="仿宋_GB2312" w:hAnsi="华文中宋" w:eastAsia="仿宋_GB2312"/>
                <w:sz w:val="30"/>
                <w:szCs w:val="30"/>
                <w:highlight w:val="none"/>
                <w:lang w:val="en-US" w:eastAsia="zh-CN"/>
              </w:rPr>
              <w:t>旗</w:t>
            </w:r>
            <w:r>
              <w:rPr>
                <w:rFonts w:hint="eastAsia" w:ascii="仿宋_GB2312" w:hAnsi="华文中宋" w:eastAsia="仿宋_GB2312"/>
                <w:sz w:val="30"/>
                <w:szCs w:val="30"/>
                <w:highlight w:val="none"/>
                <w:lang w:eastAsia="zh-CN"/>
              </w:rPr>
              <w:t>本级实施方案，指导实施</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lang w:eastAsia="zh-CN"/>
              </w:rPr>
              <w:t>有序开展保护性耕作</w:t>
            </w:r>
            <w:r>
              <w:rPr>
                <w:rFonts w:hint="eastAsia" w:ascii="仿宋_GB2312" w:hAnsi="华文中宋" w:eastAsia="仿宋_GB2312"/>
                <w:sz w:val="30"/>
                <w:szCs w:val="30"/>
                <w:highlight w:val="none"/>
              </w:rPr>
              <w:t>。派出工作组</w:t>
            </w:r>
            <w:r>
              <w:rPr>
                <w:rFonts w:hint="eastAsia" w:ascii="仿宋_GB2312" w:hAnsi="华文中宋" w:eastAsia="仿宋_GB2312"/>
                <w:sz w:val="30"/>
                <w:szCs w:val="30"/>
                <w:highlight w:val="none"/>
                <w:lang w:eastAsia="zh-CN"/>
              </w:rPr>
              <w:t>赴重点地区开展工作</w:t>
            </w:r>
            <w:r>
              <w:rPr>
                <w:rFonts w:hint="eastAsia" w:ascii="仿宋_GB2312" w:hAnsi="华文中宋" w:eastAsia="仿宋_GB2312"/>
                <w:sz w:val="30"/>
                <w:szCs w:val="30"/>
                <w:highlight w:val="none"/>
              </w:rPr>
              <w:t>指导</w:t>
            </w:r>
            <w:r>
              <w:rPr>
                <w:rFonts w:hint="eastAsia" w:ascii="仿宋_GB2312" w:hAnsi="华文中宋" w:eastAsia="仿宋_GB2312"/>
                <w:sz w:val="30"/>
                <w:szCs w:val="30"/>
                <w:highlight w:val="none"/>
                <w:lang w:eastAsia="zh-CN"/>
              </w:rPr>
              <w:t>，推动任务完成</w:t>
            </w:r>
            <w:r>
              <w:rPr>
                <w:rFonts w:hint="eastAsia" w:ascii="仿宋_GB2312" w:hAnsi="华文中宋" w:eastAsia="仿宋_GB2312"/>
                <w:sz w:val="30"/>
                <w:szCs w:val="30"/>
                <w:highlight w:val="none"/>
              </w:rPr>
              <w:t>。落实</w:t>
            </w:r>
            <w:r>
              <w:rPr>
                <w:rFonts w:hint="eastAsia" w:ascii="仿宋_GB2312" w:hAnsi="华文中宋" w:eastAsia="仿宋_GB2312"/>
                <w:sz w:val="30"/>
                <w:szCs w:val="30"/>
                <w:highlight w:val="none"/>
                <w:lang w:eastAsia="zh-CN"/>
              </w:rPr>
              <w:t>周调度机制</w:t>
            </w:r>
            <w:r>
              <w:rPr>
                <w:rFonts w:hint="eastAsia" w:ascii="仿宋_GB2312" w:hAnsi="华文中宋" w:eastAsia="仿宋_GB2312"/>
                <w:sz w:val="30"/>
                <w:szCs w:val="30"/>
                <w:highlight w:val="none"/>
              </w:rPr>
              <w:t>，掌握</w:t>
            </w:r>
            <w:r>
              <w:rPr>
                <w:rFonts w:hint="eastAsia" w:ascii="仿宋_GB2312" w:hAnsi="华文中宋" w:eastAsia="仿宋_GB2312"/>
                <w:sz w:val="30"/>
                <w:szCs w:val="30"/>
                <w:highlight w:val="none"/>
                <w:lang w:eastAsia="zh-CN"/>
              </w:rPr>
              <w:t>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lang w:eastAsia="zh-CN"/>
              </w:rPr>
              <w:t>实施工作进展。</w:t>
            </w:r>
          </w:p>
        </w:tc>
      </w:tr>
      <w:tr w14:paraId="323B86CA">
        <w:tblPrEx>
          <w:tblCellMar>
            <w:top w:w="0" w:type="dxa"/>
            <w:left w:w="108" w:type="dxa"/>
            <w:bottom w:w="0" w:type="dxa"/>
            <w:right w:w="108" w:type="dxa"/>
          </w:tblCellMar>
        </w:tblPrEx>
        <w:trPr>
          <w:trHeight w:val="1077"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50A40A7B">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5</w:t>
            </w:r>
          </w:p>
        </w:tc>
        <w:tc>
          <w:tcPr>
            <w:tcW w:w="1400" w:type="dxa"/>
            <w:tcBorders>
              <w:top w:val="nil"/>
              <w:left w:val="nil"/>
              <w:bottom w:val="single" w:color="auto" w:sz="4" w:space="0"/>
              <w:right w:val="single" w:color="auto" w:sz="4" w:space="0"/>
            </w:tcBorders>
            <w:shd w:val="clear" w:color="auto" w:fill="auto"/>
            <w:vAlign w:val="center"/>
          </w:tcPr>
          <w:p w14:paraId="1DB78DB6">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lang w:val="en-US" w:eastAsia="zh-CN"/>
              </w:rPr>
              <w:t>7</w:t>
            </w:r>
            <w:r>
              <w:rPr>
                <w:rFonts w:hint="eastAsia" w:ascii="仿宋_GB2312" w:hAnsi="宋体" w:eastAsia="仿宋_GB2312" w:cs="宋体"/>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76E2D2A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组织专家开展技术指导，推动保护性耕作规范高效实施。组织各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开展保护性耕作宣传活动，带动农户规范应用保护性耕作技术。</w:t>
            </w:r>
          </w:p>
        </w:tc>
      </w:tr>
      <w:tr w14:paraId="0840E298">
        <w:tblPrEx>
          <w:tblCellMar>
            <w:top w:w="0" w:type="dxa"/>
            <w:left w:w="108" w:type="dxa"/>
            <w:bottom w:w="0" w:type="dxa"/>
            <w:right w:w="108" w:type="dxa"/>
          </w:tblCellMar>
        </w:tblPrEx>
        <w:trPr>
          <w:trHeight w:val="663"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559CBAFF">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6</w:t>
            </w:r>
          </w:p>
        </w:tc>
        <w:tc>
          <w:tcPr>
            <w:tcW w:w="1400" w:type="dxa"/>
            <w:tcBorders>
              <w:top w:val="nil"/>
              <w:left w:val="nil"/>
              <w:bottom w:val="single" w:color="auto" w:sz="4" w:space="0"/>
              <w:right w:val="single" w:color="auto" w:sz="4" w:space="0"/>
            </w:tcBorders>
            <w:shd w:val="clear" w:color="auto" w:fill="auto"/>
            <w:vAlign w:val="center"/>
          </w:tcPr>
          <w:p w14:paraId="0DB98230">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spacing w:val="-11"/>
                <w:kern w:val="0"/>
                <w:sz w:val="30"/>
                <w:szCs w:val="30"/>
                <w:highlight w:val="none"/>
                <w:lang w:val="en-US" w:eastAsia="zh-CN"/>
              </w:rPr>
              <w:t>8</w:t>
            </w:r>
            <w:r>
              <w:rPr>
                <w:rFonts w:hint="eastAsia" w:ascii="仿宋_GB2312" w:hAnsi="宋体" w:eastAsia="仿宋_GB2312" w:cs="宋体"/>
                <w:spacing w:val="-11"/>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0F5E7AE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督促各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开展保护性耕作实施面积核查工作。</w:t>
            </w:r>
          </w:p>
        </w:tc>
      </w:tr>
      <w:tr w14:paraId="54A9A905">
        <w:tblPrEx>
          <w:tblCellMar>
            <w:top w:w="0" w:type="dxa"/>
            <w:left w:w="108" w:type="dxa"/>
            <w:bottom w:w="0" w:type="dxa"/>
            <w:right w:w="108" w:type="dxa"/>
          </w:tblCellMar>
        </w:tblPrEx>
        <w:trPr>
          <w:trHeight w:val="918"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775E3905">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7</w:t>
            </w:r>
          </w:p>
        </w:tc>
        <w:tc>
          <w:tcPr>
            <w:tcW w:w="1400" w:type="dxa"/>
            <w:tcBorders>
              <w:top w:val="nil"/>
              <w:left w:val="nil"/>
              <w:bottom w:val="single" w:color="auto" w:sz="4" w:space="0"/>
              <w:right w:val="single" w:color="auto" w:sz="4" w:space="0"/>
            </w:tcBorders>
            <w:shd w:val="clear" w:color="auto" w:fill="auto"/>
            <w:vAlign w:val="center"/>
          </w:tcPr>
          <w:p w14:paraId="3D3E7463">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spacing w:val="-11"/>
                <w:kern w:val="0"/>
                <w:sz w:val="30"/>
                <w:szCs w:val="30"/>
                <w:highlight w:val="none"/>
                <w:lang w:val="en-US" w:eastAsia="zh-CN"/>
              </w:rPr>
              <w:t>9</w:t>
            </w:r>
            <w:r>
              <w:rPr>
                <w:rFonts w:hint="eastAsia" w:ascii="仿宋_GB2312" w:hAnsi="宋体" w:eastAsia="仿宋_GB2312" w:cs="宋体"/>
                <w:spacing w:val="-11"/>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516285E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督促各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开展保护性耕作实施面积核查工作</w:t>
            </w:r>
            <w:r>
              <w:rPr>
                <w:rFonts w:hint="eastAsia" w:ascii="仿宋_GB2312" w:hAnsi="华文中宋" w:eastAsia="仿宋_GB2312"/>
                <w:sz w:val="30"/>
                <w:szCs w:val="30"/>
                <w:highlight w:val="none"/>
                <w:lang w:eastAsia="zh-CN"/>
              </w:rPr>
              <w:t>，派出专家下沉高标准应用基地开展技术指导工作。</w:t>
            </w:r>
          </w:p>
        </w:tc>
      </w:tr>
      <w:tr w14:paraId="6569177F">
        <w:tblPrEx>
          <w:tblCellMar>
            <w:top w:w="0" w:type="dxa"/>
            <w:left w:w="108" w:type="dxa"/>
            <w:bottom w:w="0" w:type="dxa"/>
            <w:right w:w="108" w:type="dxa"/>
          </w:tblCellMar>
        </w:tblPrEx>
        <w:trPr>
          <w:trHeight w:val="996"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17ED45AA">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8</w:t>
            </w:r>
          </w:p>
        </w:tc>
        <w:tc>
          <w:tcPr>
            <w:tcW w:w="1400" w:type="dxa"/>
            <w:tcBorders>
              <w:top w:val="nil"/>
              <w:left w:val="nil"/>
              <w:bottom w:val="single" w:color="auto" w:sz="4" w:space="0"/>
              <w:right w:val="single" w:color="auto" w:sz="4" w:space="0"/>
            </w:tcBorders>
            <w:shd w:val="clear" w:color="auto" w:fill="auto"/>
            <w:vAlign w:val="center"/>
          </w:tcPr>
          <w:p w14:paraId="19BAC028">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w:t>
            </w:r>
            <w:r>
              <w:rPr>
                <w:rFonts w:hint="eastAsia" w:ascii="仿宋_GB2312" w:hAnsi="宋体" w:eastAsia="仿宋_GB2312" w:cs="宋体"/>
                <w:spacing w:val="-11"/>
                <w:kern w:val="0"/>
                <w:sz w:val="30"/>
                <w:szCs w:val="30"/>
                <w:highlight w:val="none"/>
                <w:lang w:val="en-US" w:eastAsia="zh-CN"/>
              </w:rPr>
              <w:t>0</w:t>
            </w:r>
            <w:r>
              <w:rPr>
                <w:rFonts w:hint="eastAsia" w:ascii="仿宋_GB2312" w:hAnsi="宋体" w:eastAsia="仿宋_GB2312" w:cs="宋体"/>
                <w:spacing w:val="-11"/>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201850F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开展</w:t>
            </w:r>
            <w:r>
              <w:rPr>
                <w:rFonts w:hint="eastAsia" w:ascii="仿宋_GB2312" w:hAnsi="华文中宋" w:eastAsia="仿宋_GB2312"/>
                <w:sz w:val="30"/>
                <w:szCs w:val="30"/>
                <w:highlight w:val="none"/>
                <w:lang w:eastAsia="zh-CN"/>
              </w:rPr>
              <w:t>现场观摩等</w:t>
            </w:r>
            <w:r>
              <w:rPr>
                <w:rFonts w:hint="eastAsia" w:ascii="仿宋_GB2312" w:hAnsi="华文中宋" w:eastAsia="仿宋_GB2312"/>
                <w:sz w:val="30"/>
                <w:szCs w:val="30"/>
                <w:highlight w:val="none"/>
              </w:rPr>
              <w:t>活动，</w:t>
            </w:r>
            <w:r>
              <w:rPr>
                <w:rFonts w:hint="eastAsia" w:ascii="仿宋_GB2312" w:hAnsi="华文中宋" w:eastAsia="仿宋_GB2312"/>
                <w:sz w:val="30"/>
                <w:szCs w:val="30"/>
                <w:highlight w:val="none"/>
                <w:lang w:eastAsia="zh-CN"/>
              </w:rPr>
              <w:t>宣传保护性耕作好处。指导各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lang w:eastAsia="zh-CN"/>
              </w:rPr>
              <w:t>做好测产工作。督促各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lang w:eastAsia="zh-CN"/>
              </w:rPr>
              <w:t>报送保护性耕作推进行动工作总结。</w:t>
            </w:r>
          </w:p>
        </w:tc>
      </w:tr>
      <w:tr w14:paraId="4BA3539B">
        <w:tblPrEx>
          <w:tblCellMar>
            <w:top w:w="0" w:type="dxa"/>
            <w:left w:w="108" w:type="dxa"/>
            <w:bottom w:w="0" w:type="dxa"/>
            <w:right w:w="108" w:type="dxa"/>
          </w:tblCellMar>
        </w:tblPrEx>
        <w:trPr>
          <w:trHeight w:val="609"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331EE160">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9</w:t>
            </w:r>
          </w:p>
        </w:tc>
        <w:tc>
          <w:tcPr>
            <w:tcW w:w="1400" w:type="dxa"/>
            <w:tcBorders>
              <w:top w:val="nil"/>
              <w:left w:val="nil"/>
              <w:bottom w:val="single" w:color="auto" w:sz="4" w:space="0"/>
              <w:right w:val="single" w:color="auto" w:sz="4" w:space="0"/>
            </w:tcBorders>
            <w:shd w:val="clear" w:color="auto" w:fill="auto"/>
            <w:vAlign w:val="center"/>
          </w:tcPr>
          <w:p w14:paraId="45CD1A32">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w:t>
            </w:r>
            <w:r>
              <w:rPr>
                <w:rFonts w:hint="eastAsia" w:ascii="仿宋_GB2312" w:hAnsi="宋体" w:eastAsia="仿宋_GB2312" w:cs="宋体"/>
                <w:spacing w:val="-11"/>
                <w:kern w:val="0"/>
                <w:sz w:val="30"/>
                <w:szCs w:val="30"/>
                <w:highlight w:val="none"/>
                <w:lang w:val="en-US" w:eastAsia="zh-CN"/>
              </w:rPr>
              <w:t>1</w:t>
            </w:r>
            <w:r>
              <w:rPr>
                <w:rFonts w:hint="eastAsia" w:ascii="仿宋_GB2312" w:hAnsi="宋体" w:eastAsia="仿宋_GB2312" w:cs="宋体"/>
                <w:spacing w:val="-11"/>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3AEAB56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调度</w:t>
            </w:r>
            <w:r>
              <w:rPr>
                <w:rFonts w:hint="eastAsia" w:ascii="仿宋_GB2312" w:hAnsi="华文中宋" w:eastAsia="仿宋_GB2312"/>
                <w:sz w:val="30"/>
                <w:szCs w:val="30"/>
                <w:highlight w:val="none"/>
                <w:lang w:eastAsia="zh-CN"/>
              </w:rPr>
              <w:t>保护性耕作作业补助</w:t>
            </w:r>
            <w:r>
              <w:rPr>
                <w:rFonts w:hint="eastAsia" w:ascii="仿宋_GB2312" w:hAnsi="华文中宋" w:eastAsia="仿宋_GB2312"/>
                <w:sz w:val="30"/>
                <w:szCs w:val="30"/>
                <w:highlight w:val="none"/>
              </w:rPr>
              <w:t>资金兑付</w:t>
            </w:r>
            <w:r>
              <w:rPr>
                <w:rFonts w:hint="eastAsia" w:ascii="仿宋_GB2312" w:hAnsi="华文中宋" w:eastAsia="仿宋_GB2312"/>
                <w:sz w:val="30"/>
                <w:szCs w:val="30"/>
                <w:highlight w:val="none"/>
                <w:lang w:eastAsia="zh-CN"/>
              </w:rPr>
              <w:t>情况</w:t>
            </w:r>
            <w:r>
              <w:rPr>
                <w:rFonts w:hint="eastAsia" w:ascii="仿宋_GB2312" w:hAnsi="华文中宋" w:eastAsia="仿宋_GB2312"/>
                <w:sz w:val="30"/>
                <w:szCs w:val="30"/>
                <w:highlight w:val="none"/>
              </w:rPr>
              <w:t>，督促各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加快</w:t>
            </w:r>
            <w:r>
              <w:rPr>
                <w:rFonts w:hint="eastAsia" w:ascii="仿宋_GB2312" w:hAnsi="华文中宋" w:eastAsia="仿宋_GB2312"/>
                <w:sz w:val="30"/>
                <w:szCs w:val="30"/>
                <w:highlight w:val="none"/>
                <w:lang w:val="en-US" w:eastAsia="zh-CN"/>
              </w:rPr>
              <w:t>录入系统进度，加快申请</w:t>
            </w:r>
            <w:r>
              <w:rPr>
                <w:rFonts w:hint="eastAsia" w:ascii="仿宋_GB2312" w:hAnsi="华文中宋" w:eastAsia="仿宋_GB2312"/>
                <w:sz w:val="30"/>
                <w:szCs w:val="30"/>
                <w:highlight w:val="none"/>
              </w:rPr>
              <w:t>资金兑付。</w:t>
            </w:r>
            <w:r>
              <w:rPr>
                <w:rFonts w:hint="eastAsia" w:ascii="仿宋_GB2312" w:hAnsi="华文中宋" w:eastAsia="仿宋_GB2312"/>
                <w:sz w:val="30"/>
                <w:szCs w:val="30"/>
                <w:highlight w:val="none"/>
                <w:lang w:eastAsia="zh-CN"/>
              </w:rPr>
              <w:t>谋划</w:t>
            </w:r>
            <w:r>
              <w:rPr>
                <w:rFonts w:hint="eastAsia" w:ascii="仿宋_GB2312" w:hAnsi="华文中宋" w:eastAsia="仿宋_GB2312"/>
                <w:sz w:val="30"/>
                <w:szCs w:val="30"/>
                <w:highlight w:val="none"/>
              </w:rPr>
              <w:t>绩效考评工作，总结保护性耕作工作成效。</w:t>
            </w:r>
          </w:p>
        </w:tc>
      </w:tr>
      <w:tr w14:paraId="4A4E2ECF">
        <w:tblPrEx>
          <w:tblCellMar>
            <w:top w:w="0" w:type="dxa"/>
            <w:left w:w="108" w:type="dxa"/>
            <w:bottom w:w="0" w:type="dxa"/>
            <w:right w:w="108" w:type="dxa"/>
          </w:tblCellMar>
        </w:tblPrEx>
        <w:trPr>
          <w:trHeight w:val="926"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15BE6F99">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default"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10</w:t>
            </w:r>
          </w:p>
        </w:tc>
        <w:tc>
          <w:tcPr>
            <w:tcW w:w="1400" w:type="dxa"/>
            <w:tcBorders>
              <w:top w:val="nil"/>
              <w:left w:val="nil"/>
              <w:bottom w:val="single" w:color="auto" w:sz="4" w:space="0"/>
              <w:right w:val="single" w:color="auto" w:sz="4" w:space="0"/>
            </w:tcBorders>
            <w:shd w:val="clear" w:color="auto" w:fill="auto"/>
            <w:vAlign w:val="center"/>
          </w:tcPr>
          <w:p w14:paraId="1184B92C">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12月底前</w:t>
            </w:r>
          </w:p>
        </w:tc>
        <w:tc>
          <w:tcPr>
            <w:tcW w:w="6960" w:type="dxa"/>
            <w:tcBorders>
              <w:top w:val="nil"/>
              <w:left w:val="nil"/>
              <w:bottom w:val="single" w:color="auto" w:sz="4" w:space="0"/>
              <w:right w:val="single" w:color="auto" w:sz="4" w:space="0"/>
            </w:tcBorders>
            <w:shd w:val="clear" w:color="auto" w:fill="auto"/>
            <w:vAlign w:val="center"/>
          </w:tcPr>
          <w:p w14:paraId="6303444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总结年度工作成效</w:t>
            </w:r>
            <w:r>
              <w:rPr>
                <w:rFonts w:hint="eastAsia" w:ascii="仿宋_GB2312" w:hAnsi="华文中宋" w:eastAsia="仿宋_GB2312"/>
                <w:sz w:val="30"/>
                <w:szCs w:val="30"/>
                <w:highlight w:val="none"/>
                <w:lang w:eastAsia="zh-CN"/>
              </w:rPr>
              <w:t>，谋划下一年工作要点</w:t>
            </w:r>
            <w:r>
              <w:rPr>
                <w:rFonts w:hint="eastAsia" w:ascii="仿宋_GB2312" w:hAnsi="华文中宋" w:eastAsia="仿宋_GB2312"/>
                <w:sz w:val="30"/>
                <w:szCs w:val="30"/>
                <w:highlight w:val="none"/>
              </w:rPr>
              <w:t>。</w:t>
            </w:r>
          </w:p>
        </w:tc>
      </w:tr>
    </w:tbl>
    <w:p w14:paraId="2C5914E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方正小标宋简体" w:eastAsia="方正小标宋简体" w:cs="Calibri" w:hAnsiTheme="majorEastAsia"/>
          <w:sz w:val="40"/>
          <w:szCs w:val="40"/>
          <w:highlight w:val="none"/>
        </w:rPr>
      </w:pPr>
    </w:p>
    <w:p w14:paraId="0B744ADF">
      <w:pPr>
        <w:spacing w:line="580" w:lineRule="exact"/>
        <w:jc w:val="left"/>
        <w:rPr>
          <w:rFonts w:hint="eastAsia" w:ascii="CESI黑体-GB13000" w:hAnsi="CESI黑体-GB13000" w:eastAsia="CESI黑体-GB13000" w:cs="CESI黑体-GB13000"/>
          <w:sz w:val="32"/>
          <w:szCs w:val="32"/>
          <w:highlight w:val="none"/>
          <w:lang w:val="en-US" w:eastAsia="zh-CN"/>
        </w:rPr>
      </w:pPr>
      <w:r>
        <w:rPr>
          <w:rFonts w:hint="eastAsia" w:ascii="CESI黑体-GB13000" w:hAnsi="CESI黑体-GB13000" w:eastAsia="CESI黑体-GB13000" w:cs="CESI黑体-GB13000"/>
          <w:sz w:val="32"/>
          <w:szCs w:val="32"/>
          <w:highlight w:val="none"/>
        </w:rPr>
        <w:t>附</w:t>
      </w:r>
      <w:r>
        <w:rPr>
          <w:rFonts w:hint="eastAsia" w:ascii="CESI黑体-GB13000" w:hAnsi="CESI黑体-GB13000" w:eastAsia="CESI黑体-GB13000" w:cs="CESI黑体-GB13000"/>
          <w:sz w:val="32"/>
          <w:szCs w:val="32"/>
          <w:highlight w:val="none"/>
          <w:lang w:eastAsia="zh-CN"/>
        </w:rPr>
        <w:t>件</w:t>
      </w:r>
      <w:r>
        <w:rPr>
          <w:rFonts w:hint="eastAsia" w:ascii="CESI黑体-GB13000" w:hAnsi="CESI黑体-GB13000" w:eastAsia="CESI黑体-GB13000" w:cs="CESI黑体-GB13000"/>
          <w:sz w:val="32"/>
          <w:szCs w:val="32"/>
          <w:highlight w:val="none"/>
          <w:lang w:val="en-US" w:eastAsia="zh-CN"/>
        </w:rPr>
        <w:t>2</w:t>
      </w:r>
    </w:p>
    <w:p w14:paraId="2EFC46D4">
      <w:pPr>
        <w:pStyle w:val="27"/>
        <w:rPr>
          <w:rFonts w:hint="eastAsia"/>
        </w:rPr>
      </w:pPr>
    </w:p>
    <w:p w14:paraId="453AE45D">
      <w:pPr>
        <w:spacing w:line="580" w:lineRule="exact"/>
        <w:jc w:val="center"/>
        <w:rPr>
          <w:rFonts w:hint="eastAsia" w:ascii="方正小标宋简体" w:eastAsia="方正小标宋简体" w:cs="Calibri" w:hAnsiTheme="majorEastAsia"/>
          <w:sz w:val="40"/>
          <w:szCs w:val="40"/>
          <w:highlight w:val="none"/>
        </w:rPr>
      </w:pPr>
      <w:r>
        <w:rPr>
          <w:rFonts w:hint="eastAsia" w:ascii="方正小标宋简体" w:eastAsia="方正小标宋简体" w:cs="Calibri" w:hAnsiTheme="majorEastAsia"/>
          <w:sz w:val="40"/>
          <w:szCs w:val="40"/>
          <w:highlight w:val="none"/>
        </w:rPr>
        <w:t>县、乡级高标准保护性耕作应用基地任务指标</w:t>
      </w:r>
    </w:p>
    <w:p w14:paraId="13B88DF5">
      <w:pPr>
        <w:pStyle w:val="27"/>
      </w:pPr>
    </w:p>
    <w:tbl>
      <w:tblPr>
        <w:tblStyle w:val="21"/>
        <w:tblW w:w="4944" w:type="pct"/>
        <w:jc w:val="center"/>
        <w:tblLayout w:type="autofit"/>
        <w:tblCellMar>
          <w:top w:w="0" w:type="dxa"/>
          <w:left w:w="108" w:type="dxa"/>
          <w:bottom w:w="0" w:type="dxa"/>
          <w:right w:w="108" w:type="dxa"/>
        </w:tblCellMar>
      </w:tblPr>
      <w:tblGrid>
        <w:gridCol w:w="2971"/>
        <w:gridCol w:w="3135"/>
        <w:gridCol w:w="2853"/>
      </w:tblGrid>
      <w:tr w14:paraId="4D0B690A">
        <w:tblPrEx>
          <w:tblCellMar>
            <w:top w:w="0" w:type="dxa"/>
            <w:left w:w="108" w:type="dxa"/>
            <w:bottom w:w="0" w:type="dxa"/>
            <w:right w:w="108" w:type="dxa"/>
          </w:tblCellMar>
        </w:tblPrEx>
        <w:trPr>
          <w:trHeight w:val="994" w:hRule="atLeast"/>
          <w:jc w:val="center"/>
        </w:trPr>
        <w:tc>
          <w:tcPr>
            <w:tcW w:w="1658"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3B81462">
            <w:pPr>
              <w:widowControl/>
              <w:spacing w:line="320" w:lineRule="exact"/>
              <w:jc w:val="center"/>
              <w:rPr>
                <w:rFonts w:ascii="黑体" w:hAnsi="黑体" w:eastAsia="黑体" w:cs="宋体"/>
                <w:color w:val="000000"/>
                <w:kern w:val="0"/>
                <w:sz w:val="32"/>
                <w:szCs w:val="22"/>
                <w:highlight w:val="none"/>
              </w:rPr>
            </w:pPr>
            <w:r>
              <w:rPr>
                <w:rFonts w:hint="eastAsia" w:ascii="黑体" w:hAnsi="黑体" w:eastAsia="黑体" w:cs="宋体"/>
                <w:color w:val="000000"/>
                <w:kern w:val="0"/>
                <w:sz w:val="32"/>
                <w:szCs w:val="22"/>
                <w:highlight w:val="none"/>
                <w:lang w:eastAsia="zh-CN"/>
              </w:rPr>
              <w:t>旗市、农垦</w:t>
            </w:r>
          </w:p>
        </w:tc>
        <w:tc>
          <w:tcPr>
            <w:tcW w:w="3341" w:type="pct"/>
            <w:gridSpan w:val="2"/>
            <w:vMerge w:val="restart"/>
            <w:tcBorders>
              <w:top w:val="single" w:color="000000" w:sz="8" w:space="0"/>
              <w:left w:val="single" w:color="000000" w:sz="8" w:space="0"/>
              <w:bottom w:val="single" w:color="000000" w:sz="8" w:space="0"/>
              <w:right w:val="single" w:color="auto" w:sz="4" w:space="0"/>
            </w:tcBorders>
            <w:shd w:val="clear" w:color="auto" w:fill="auto"/>
            <w:vAlign w:val="center"/>
          </w:tcPr>
          <w:p w14:paraId="49C94A96">
            <w:pPr>
              <w:widowControl/>
              <w:spacing w:line="320" w:lineRule="exact"/>
              <w:jc w:val="center"/>
              <w:rPr>
                <w:rFonts w:ascii="黑体" w:hAnsi="黑体" w:eastAsia="黑体" w:cs="宋体"/>
                <w:color w:val="000000"/>
                <w:kern w:val="0"/>
                <w:sz w:val="32"/>
                <w:szCs w:val="22"/>
                <w:highlight w:val="none"/>
              </w:rPr>
            </w:pPr>
            <w:r>
              <w:rPr>
                <w:rFonts w:ascii="Times New Roman" w:hAnsi="Times New Roman" w:eastAsia="黑体" w:cs="Times New Roman"/>
                <w:color w:val="000000"/>
                <w:kern w:val="0"/>
                <w:sz w:val="32"/>
                <w:szCs w:val="22"/>
                <w:highlight w:val="none"/>
              </w:rPr>
              <w:t>202</w:t>
            </w:r>
            <w:r>
              <w:rPr>
                <w:rFonts w:hint="eastAsia" w:ascii="Times New Roman" w:hAnsi="Times New Roman" w:eastAsia="黑体" w:cs="Times New Roman"/>
                <w:color w:val="000000"/>
                <w:kern w:val="0"/>
                <w:sz w:val="32"/>
                <w:szCs w:val="22"/>
                <w:highlight w:val="none"/>
                <w:lang w:val="en-US" w:eastAsia="zh-CN"/>
              </w:rPr>
              <w:t>4</w:t>
            </w:r>
            <w:r>
              <w:rPr>
                <w:rFonts w:hint="eastAsia" w:ascii="黑体" w:hAnsi="黑体" w:eastAsia="黑体" w:cs="宋体"/>
                <w:color w:val="000000"/>
                <w:kern w:val="0"/>
                <w:sz w:val="32"/>
                <w:szCs w:val="22"/>
                <w:highlight w:val="none"/>
              </w:rPr>
              <w:t>年高标准应用基地（个）</w:t>
            </w:r>
          </w:p>
        </w:tc>
      </w:tr>
      <w:tr w14:paraId="680E0B98">
        <w:tblPrEx>
          <w:tblCellMar>
            <w:top w:w="0" w:type="dxa"/>
            <w:left w:w="108" w:type="dxa"/>
            <w:bottom w:w="0" w:type="dxa"/>
            <w:right w:w="108" w:type="dxa"/>
          </w:tblCellMar>
        </w:tblPrEx>
        <w:trPr>
          <w:trHeight w:val="312" w:hRule="atLeast"/>
          <w:jc w:val="center"/>
        </w:trPr>
        <w:tc>
          <w:tcPr>
            <w:tcW w:w="1658" w:type="pct"/>
            <w:vMerge w:val="continue"/>
            <w:tcBorders>
              <w:top w:val="single" w:color="000000" w:sz="8" w:space="0"/>
              <w:left w:val="single" w:color="000000" w:sz="8" w:space="0"/>
              <w:bottom w:val="single" w:color="000000" w:sz="8" w:space="0"/>
              <w:right w:val="single" w:color="000000" w:sz="8" w:space="0"/>
            </w:tcBorders>
            <w:vAlign w:val="center"/>
          </w:tcPr>
          <w:p w14:paraId="7CDE7D09">
            <w:pPr>
              <w:widowControl/>
              <w:spacing w:line="320" w:lineRule="exact"/>
              <w:jc w:val="center"/>
              <w:rPr>
                <w:rFonts w:ascii="黑体" w:hAnsi="黑体" w:eastAsia="黑体" w:cs="宋体"/>
                <w:color w:val="000000"/>
                <w:kern w:val="0"/>
                <w:sz w:val="32"/>
                <w:szCs w:val="22"/>
                <w:highlight w:val="none"/>
              </w:rPr>
            </w:pPr>
          </w:p>
        </w:tc>
        <w:tc>
          <w:tcPr>
            <w:tcW w:w="3341" w:type="pct"/>
            <w:gridSpan w:val="2"/>
            <w:vMerge w:val="continue"/>
            <w:tcBorders>
              <w:top w:val="single" w:color="000000" w:sz="8" w:space="0"/>
              <w:left w:val="single" w:color="000000" w:sz="8" w:space="0"/>
              <w:bottom w:val="single" w:color="000000" w:sz="8" w:space="0"/>
              <w:right w:val="single" w:color="auto" w:sz="4" w:space="0"/>
            </w:tcBorders>
            <w:vAlign w:val="center"/>
          </w:tcPr>
          <w:p w14:paraId="0771F6CC">
            <w:pPr>
              <w:widowControl/>
              <w:spacing w:line="320" w:lineRule="exact"/>
              <w:jc w:val="center"/>
              <w:rPr>
                <w:rFonts w:ascii="黑体" w:hAnsi="黑体" w:eastAsia="黑体" w:cs="宋体"/>
                <w:color w:val="000000"/>
                <w:kern w:val="0"/>
                <w:sz w:val="32"/>
                <w:szCs w:val="22"/>
                <w:highlight w:val="none"/>
              </w:rPr>
            </w:pPr>
          </w:p>
        </w:tc>
      </w:tr>
      <w:tr w14:paraId="512F3A0C">
        <w:tblPrEx>
          <w:tblCellMar>
            <w:top w:w="0" w:type="dxa"/>
            <w:left w:w="108" w:type="dxa"/>
            <w:bottom w:w="0" w:type="dxa"/>
            <w:right w:w="108" w:type="dxa"/>
          </w:tblCellMar>
        </w:tblPrEx>
        <w:trPr>
          <w:trHeight w:val="626" w:hRule="atLeast"/>
          <w:jc w:val="center"/>
        </w:trPr>
        <w:tc>
          <w:tcPr>
            <w:tcW w:w="1658" w:type="pct"/>
            <w:vMerge w:val="continue"/>
            <w:tcBorders>
              <w:top w:val="single" w:color="000000" w:sz="8" w:space="0"/>
              <w:left w:val="single" w:color="000000" w:sz="8" w:space="0"/>
              <w:bottom w:val="single" w:color="000000" w:sz="8" w:space="0"/>
              <w:right w:val="single" w:color="000000" w:sz="8" w:space="0"/>
            </w:tcBorders>
            <w:vAlign w:val="center"/>
          </w:tcPr>
          <w:p w14:paraId="55897388">
            <w:pPr>
              <w:widowControl/>
              <w:spacing w:line="320" w:lineRule="exact"/>
              <w:jc w:val="center"/>
              <w:rPr>
                <w:rFonts w:ascii="黑体" w:hAnsi="黑体" w:eastAsia="黑体" w:cs="宋体"/>
                <w:color w:val="000000"/>
                <w:kern w:val="0"/>
                <w:sz w:val="32"/>
                <w:szCs w:val="22"/>
                <w:highlight w:val="none"/>
              </w:rPr>
            </w:pPr>
          </w:p>
        </w:tc>
        <w:tc>
          <w:tcPr>
            <w:tcW w:w="1749" w:type="pct"/>
            <w:tcBorders>
              <w:top w:val="nil"/>
              <w:left w:val="nil"/>
              <w:bottom w:val="single" w:color="000000" w:sz="8" w:space="0"/>
              <w:right w:val="single" w:color="000000" w:sz="8" w:space="0"/>
            </w:tcBorders>
            <w:shd w:val="clear" w:color="auto" w:fill="auto"/>
            <w:vAlign w:val="center"/>
          </w:tcPr>
          <w:p w14:paraId="74B310A6">
            <w:pPr>
              <w:widowControl/>
              <w:spacing w:line="320" w:lineRule="exact"/>
              <w:jc w:val="center"/>
              <w:rPr>
                <w:rFonts w:ascii="黑体" w:hAnsi="黑体" w:eastAsia="黑体" w:cs="宋体"/>
                <w:color w:val="000000"/>
                <w:kern w:val="0"/>
                <w:sz w:val="32"/>
                <w:szCs w:val="22"/>
                <w:highlight w:val="none"/>
              </w:rPr>
            </w:pPr>
            <w:r>
              <w:rPr>
                <w:rFonts w:hint="eastAsia" w:ascii="黑体" w:hAnsi="黑体" w:eastAsia="黑体" w:cs="宋体"/>
                <w:color w:val="000000"/>
                <w:kern w:val="0"/>
                <w:sz w:val="32"/>
                <w:szCs w:val="22"/>
                <w:highlight w:val="none"/>
              </w:rPr>
              <w:t>县级</w:t>
            </w:r>
          </w:p>
        </w:tc>
        <w:tc>
          <w:tcPr>
            <w:tcW w:w="1592" w:type="pct"/>
            <w:tcBorders>
              <w:top w:val="nil"/>
              <w:left w:val="nil"/>
              <w:bottom w:val="single" w:color="000000" w:sz="8" w:space="0"/>
              <w:right w:val="single" w:color="000000" w:sz="8" w:space="0"/>
            </w:tcBorders>
            <w:shd w:val="clear" w:color="auto" w:fill="auto"/>
            <w:vAlign w:val="center"/>
          </w:tcPr>
          <w:p w14:paraId="09541809">
            <w:pPr>
              <w:widowControl/>
              <w:spacing w:line="320" w:lineRule="exact"/>
              <w:jc w:val="center"/>
              <w:rPr>
                <w:rFonts w:ascii="黑体" w:hAnsi="黑体" w:eastAsia="黑体" w:cs="宋体"/>
                <w:color w:val="000000"/>
                <w:kern w:val="0"/>
                <w:sz w:val="32"/>
                <w:szCs w:val="22"/>
                <w:highlight w:val="none"/>
              </w:rPr>
            </w:pPr>
            <w:r>
              <w:rPr>
                <w:rFonts w:hint="eastAsia" w:ascii="黑体" w:hAnsi="黑体" w:eastAsia="黑体" w:cs="宋体"/>
                <w:color w:val="000000"/>
                <w:kern w:val="0"/>
                <w:sz w:val="32"/>
                <w:szCs w:val="22"/>
                <w:highlight w:val="none"/>
              </w:rPr>
              <w:t>乡级</w:t>
            </w:r>
          </w:p>
        </w:tc>
      </w:tr>
      <w:tr w14:paraId="531B946D">
        <w:tblPrEx>
          <w:tblCellMar>
            <w:top w:w="0" w:type="dxa"/>
            <w:left w:w="108" w:type="dxa"/>
            <w:bottom w:w="0" w:type="dxa"/>
            <w:right w:w="108" w:type="dxa"/>
          </w:tblCellMar>
        </w:tblPrEx>
        <w:trPr>
          <w:trHeight w:val="777" w:hRule="atLeast"/>
          <w:jc w:val="center"/>
        </w:trPr>
        <w:tc>
          <w:tcPr>
            <w:tcW w:w="1658" w:type="pct"/>
            <w:tcBorders>
              <w:top w:val="nil"/>
              <w:left w:val="single" w:color="auto" w:sz="4" w:space="0"/>
              <w:bottom w:val="single" w:color="000000" w:sz="8" w:space="0"/>
              <w:right w:val="single" w:color="000000" w:sz="8" w:space="0"/>
            </w:tcBorders>
            <w:shd w:val="clear" w:color="auto" w:fill="auto"/>
            <w:vAlign w:val="center"/>
          </w:tcPr>
          <w:p w14:paraId="5C96793B">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rPr>
              <w:t>大杨树</w:t>
            </w:r>
          </w:p>
        </w:tc>
        <w:tc>
          <w:tcPr>
            <w:tcW w:w="3135" w:type="dxa"/>
            <w:tcBorders>
              <w:top w:val="nil"/>
              <w:left w:val="nil"/>
              <w:bottom w:val="single" w:color="000000" w:sz="8" w:space="0"/>
              <w:right w:val="single" w:color="auto" w:sz="8" w:space="0"/>
            </w:tcBorders>
            <w:shd w:val="clear" w:color="auto" w:fill="auto"/>
            <w:vAlign w:val="center"/>
          </w:tcPr>
          <w:p w14:paraId="158C3DD8">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c>
          <w:tcPr>
            <w:tcW w:w="2853" w:type="dxa"/>
            <w:tcBorders>
              <w:top w:val="nil"/>
              <w:left w:val="nil"/>
              <w:bottom w:val="single" w:color="000000" w:sz="8" w:space="0"/>
              <w:right w:val="single" w:color="000000" w:sz="8" w:space="0"/>
            </w:tcBorders>
            <w:shd w:val="clear" w:color="auto" w:fill="auto"/>
            <w:vAlign w:val="center"/>
          </w:tcPr>
          <w:p w14:paraId="57CAAC6F">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r>
      <w:tr w14:paraId="5F3FA6AC">
        <w:tblPrEx>
          <w:tblCellMar>
            <w:top w:w="0" w:type="dxa"/>
            <w:left w:w="108" w:type="dxa"/>
            <w:bottom w:w="0" w:type="dxa"/>
            <w:right w:w="108" w:type="dxa"/>
          </w:tblCellMar>
        </w:tblPrEx>
        <w:trPr>
          <w:trHeight w:val="811" w:hRule="atLeast"/>
          <w:jc w:val="center"/>
        </w:trPr>
        <w:tc>
          <w:tcPr>
            <w:tcW w:w="1658" w:type="pct"/>
            <w:tcBorders>
              <w:top w:val="nil"/>
              <w:left w:val="single" w:color="auto" w:sz="4" w:space="0"/>
              <w:bottom w:val="single" w:color="000000" w:sz="8" w:space="0"/>
              <w:right w:val="single" w:color="000000" w:sz="8" w:space="0"/>
            </w:tcBorders>
            <w:shd w:val="clear" w:color="auto" w:fill="auto"/>
            <w:vAlign w:val="center"/>
          </w:tcPr>
          <w:p w14:paraId="435E1B99">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rPr>
              <w:t>诺敏</w:t>
            </w:r>
          </w:p>
        </w:tc>
        <w:tc>
          <w:tcPr>
            <w:tcW w:w="3135" w:type="dxa"/>
            <w:tcBorders>
              <w:top w:val="nil"/>
              <w:left w:val="nil"/>
              <w:bottom w:val="single" w:color="000000" w:sz="8" w:space="0"/>
              <w:right w:val="single" w:color="auto" w:sz="8" w:space="0"/>
            </w:tcBorders>
            <w:shd w:val="clear" w:color="auto" w:fill="auto"/>
            <w:vAlign w:val="center"/>
          </w:tcPr>
          <w:p w14:paraId="4569DC5F">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c>
          <w:tcPr>
            <w:tcW w:w="2853" w:type="dxa"/>
            <w:tcBorders>
              <w:top w:val="nil"/>
              <w:left w:val="nil"/>
              <w:bottom w:val="single" w:color="000000" w:sz="8" w:space="0"/>
              <w:right w:val="single" w:color="000000" w:sz="8" w:space="0"/>
            </w:tcBorders>
            <w:shd w:val="clear" w:color="auto" w:fill="auto"/>
            <w:vAlign w:val="center"/>
          </w:tcPr>
          <w:p w14:paraId="729180A5">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3</w:t>
            </w:r>
          </w:p>
        </w:tc>
      </w:tr>
      <w:tr w14:paraId="7CF72110">
        <w:tblPrEx>
          <w:tblCellMar>
            <w:top w:w="0" w:type="dxa"/>
            <w:left w:w="108" w:type="dxa"/>
            <w:bottom w:w="0" w:type="dxa"/>
            <w:right w:w="108" w:type="dxa"/>
          </w:tblCellMar>
        </w:tblPrEx>
        <w:trPr>
          <w:trHeight w:val="828" w:hRule="atLeast"/>
          <w:jc w:val="center"/>
        </w:trPr>
        <w:tc>
          <w:tcPr>
            <w:tcW w:w="1658" w:type="pct"/>
            <w:tcBorders>
              <w:top w:val="nil"/>
              <w:left w:val="single" w:color="auto" w:sz="4" w:space="0"/>
              <w:bottom w:val="single" w:color="000000" w:sz="8" w:space="0"/>
              <w:right w:val="single" w:color="000000" w:sz="8" w:space="0"/>
            </w:tcBorders>
            <w:shd w:val="clear" w:color="auto" w:fill="auto"/>
            <w:vAlign w:val="center"/>
          </w:tcPr>
          <w:p w14:paraId="7DD5A34F">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rPr>
              <w:t>宜里</w:t>
            </w:r>
          </w:p>
        </w:tc>
        <w:tc>
          <w:tcPr>
            <w:tcW w:w="3135" w:type="dxa"/>
            <w:tcBorders>
              <w:top w:val="nil"/>
              <w:left w:val="nil"/>
              <w:bottom w:val="single" w:color="000000" w:sz="8" w:space="0"/>
              <w:right w:val="single" w:color="auto" w:sz="8" w:space="0"/>
            </w:tcBorders>
            <w:shd w:val="clear" w:color="auto" w:fill="auto"/>
            <w:vAlign w:val="center"/>
          </w:tcPr>
          <w:p w14:paraId="30ADD81D">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c>
          <w:tcPr>
            <w:tcW w:w="2853" w:type="dxa"/>
            <w:tcBorders>
              <w:top w:val="nil"/>
              <w:left w:val="nil"/>
              <w:bottom w:val="single" w:color="000000" w:sz="8" w:space="0"/>
              <w:right w:val="single" w:color="000000" w:sz="8" w:space="0"/>
            </w:tcBorders>
            <w:shd w:val="clear" w:color="auto" w:fill="auto"/>
            <w:vAlign w:val="center"/>
          </w:tcPr>
          <w:p w14:paraId="0CE031C8">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2</w:t>
            </w:r>
          </w:p>
        </w:tc>
      </w:tr>
      <w:tr w14:paraId="2862ABEB">
        <w:tblPrEx>
          <w:tblCellMar>
            <w:top w:w="0" w:type="dxa"/>
            <w:left w:w="108" w:type="dxa"/>
            <w:bottom w:w="0" w:type="dxa"/>
            <w:right w:w="108" w:type="dxa"/>
          </w:tblCellMar>
        </w:tblPrEx>
        <w:trPr>
          <w:trHeight w:val="771" w:hRule="atLeast"/>
          <w:jc w:val="center"/>
        </w:trPr>
        <w:tc>
          <w:tcPr>
            <w:tcW w:w="1658" w:type="pct"/>
            <w:tcBorders>
              <w:top w:val="nil"/>
              <w:left w:val="single" w:color="auto" w:sz="4" w:space="0"/>
              <w:bottom w:val="single" w:color="auto" w:sz="4" w:space="0"/>
              <w:right w:val="single" w:color="000000" w:sz="8" w:space="0"/>
            </w:tcBorders>
            <w:shd w:val="clear" w:color="auto" w:fill="auto"/>
            <w:vAlign w:val="center"/>
          </w:tcPr>
          <w:p w14:paraId="121A9D75">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rPr>
              <w:t>古里</w:t>
            </w:r>
          </w:p>
        </w:tc>
        <w:tc>
          <w:tcPr>
            <w:tcW w:w="3135" w:type="dxa"/>
            <w:tcBorders>
              <w:top w:val="nil"/>
              <w:left w:val="nil"/>
              <w:bottom w:val="single" w:color="auto" w:sz="4" w:space="0"/>
              <w:right w:val="single" w:color="auto" w:sz="8" w:space="0"/>
            </w:tcBorders>
            <w:shd w:val="clear" w:color="auto" w:fill="auto"/>
            <w:vAlign w:val="center"/>
          </w:tcPr>
          <w:p w14:paraId="18F31E76">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c>
          <w:tcPr>
            <w:tcW w:w="2853" w:type="dxa"/>
            <w:tcBorders>
              <w:top w:val="nil"/>
              <w:left w:val="nil"/>
              <w:bottom w:val="single" w:color="auto" w:sz="4" w:space="0"/>
              <w:right w:val="single" w:color="000000" w:sz="8" w:space="0"/>
            </w:tcBorders>
            <w:shd w:val="clear" w:color="auto" w:fill="auto"/>
            <w:vAlign w:val="center"/>
          </w:tcPr>
          <w:p w14:paraId="7AA9B258">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r>
      <w:tr w14:paraId="4DCB4681">
        <w:tblPrEx>
          <w:tblCellMar>
            <w:top w:w="0" w:type="dxa"/>
            <w:left w:w="108" w:type="dxa"/>
            <w:bottom w:w="0" w:type="dxa"/>
            <w:right w:w="108" w:type="dxa"/>
          </w:tblCellMar>
        </w:tblPrEx>
        <w:trPr>
          <w:trHeight w:val="778" w:hRule="atLeast"/>
          <w:jc w:val="center"/>
        </w:trPr>
        <w:tc>
          <w:tcPr>
            <w:tcW w:w="1658" w:type="pct"/>
            <w:tcBorders>
              <w:top w:val="single" w:color="auto" w:sz="4" w:space="0"/>
              <w:left w:val="single" w:color="auto" w:sz="4" w:space="0"/>
              <w:bottom w:val="single" w:color="auto" w:sz="4" w:space="0"/>
              <w:right w:val="single" w:color="auto" w:sz="4" w:space="0"/>
            </w:tcBorders>
            <w:shd w:val="clear" w:color="auto" w:fill="auto"/>
            <w:vAlign w:val="center"/>
          </w:tcPr>
          <w:p w14:paraId="77F5603D">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lang w:val="en-US" w:eastAsia="zh-CN"/>
              </w:rPr>
              <w:t>乌鲁布铁</w:t>
            </w:r>
          </w:p>
        </w:tc>
        <w:tc>
          <w:tcPr>
            <w:tcW w:w="3135" w:type="dxa"/>
            <w:tcBorders>
              <w:top w:val="single" w:color="auto" w:sz="4" w:space="0"/>
              <w:left w:val="single" w:color="auto" w:sz="4" w:space="0"/>
              <w:bottom w:val="single" w:color="auto" w:sz="4" w:space="0"/>
              <w:right w:val="single" w:color="auto" w:sz="4" w:space="0"/>
            </w:tcBorders>
            <w:shd w:val="clear" w:color="auto" w:fill="auto"/>
            <w:vAlign w:val="center"/>
          </w:tcPr>
          <w:p w14:paraId="583A43E0">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p>
        </w:tc>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14:paraId="4876363C">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2</w:t>
            </w:r>
          </w:p>
        </w:tc>
      </w:tr>
      <w:tr w14:paraId="5AAD9313">
        <w:tblPrEx>
          <w:tblCellMar>
            <w:top w:w="0" w:type="dxa"/>
            <w:left w:w="108" w:type="dxa"/>
            <w:bottom w:w="0" w:type="dxa"/>
            <w:right w:w="108" w:type="dxa"/>
          </w:tblCellMar>
        </w:tblPrEx>
        <w:trPr>
          <w:trHeight w:val="1048" w:hRule="atLeast"/>
          <w:jc w:val="center"/>
        </w:trPr>
        <w:tc>
          <w:tcPr>
            <w:tcW w:w="1658" w:type="pct"/>
            <w:tcBorders>
              <w:top w:val="single" w:color="auto" w:sz="4" w:space="0"/>
              <w:left w:val="single" w:color="auto" w:sz="4" w:space="0"/>
              <w:bottom w:val="single" w:color="auto" w:sz="4" w:space="0"/>
              <w:right w:val="single" w:color="auto" w:sz="4" w:space="0"/>
            </w:tcBorders>
            <w:shd w:val="clear" w:color="auto" w:fill="auto"/>
            <w:vAlign w:val="center"/>
          </w:tcPr>
          <w:p w14:paraId="7C277A91">
            <w:pPr>
              <w:widowControl/>
              <w:jc w:val="center"/>
              <w:rPr>
                <w:rFonts w:hint="eastAsia" w:ascii="仿宋_GB2312" w:hAnsi="仿宋_GB2312" w:eastAsia="仿宋_GB2312" w:cs="仿宋_GB2312"/>
                <w:color w:val="000000"/>
                <w:kern w:val="0"/>
                <w:sz w:val="28"/>
                <w:szCs w:val="28"/>
                <w:highlight w:val="none"/>
                <w:lang w:eastAsia="zh-CN"/>
              </w:rPr>
            </w:pPr>
            <w:r>
              <w:rPr>
                <w:rFonts w:hint="eastAsia" w:ascii="仿宋_GB2312" w:hAnsi="仿宋_GB2312" w:eastAsia="仿宋_GB2312" w:cs="仿宋_GB2312"/>
                <w:color w:val="000000"/>
                <w:kern w:val="0"/>
                <w:sz w:val="28"/>
                <w:szCs w:val="28"/>
                <w:highlight w:val="none"/>
                <w:lang w:eastAsia="zh-CN"/>
              </w:rPr>
              <w:t>合计</w:t>
            </w:r>
          </w:p>
        </w:tc>
        <w:tc>
          <w:tcPr>
            <w:tcW w:w="3135" w:type="dxa"/>
            <w:tcBorders>
              <w:top w:val="single" w:color="auto" w:sz="4" w:space="0"/>
              <w:left w:val="single" w:color="auto" w:sz="4" w:space="0"/>
              <w:bottom w:val="single" w:color="auto" w:sz="4" w:space="0"/>
              <w:right w:val="single" w:color="auto" w:sz="4" w:space="0"/>
            </w:tcBorders>
            <w:shd w:val="clear" w:color="auto" w:fill="auto"/>
            <w:vAlign w:val="center"/>
          </w:tcPr>
          <w:p w14:paraId="0621BB39">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4</w:t>
            </w:r>
          </w:p>
        </w:tc>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14:paraId="26594AFA">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9</w:t>
            </w:r>
          </w:p>
        </w:tc>
      </w:tr>
    </w:tbl>
    <w:p w14:paraId="2B1A7EF7">
      <w:pPr>
        <w:spacing w:line="560" w:lineRule="exact"/>
        <w:jc w:val="left"/>
        <w:rPr>
          <w:rFonts w:hint="eastAsia" w:ascii="黑体" w:hAnsi="黑体" w:eastAsia="黑体" w:cs="黑体"/>
          <w:sz w:val="32"/>
          <w:szCs w:val="32"/>
          <w:highlight w:val="none"/>
        </w:rPr>
      </w:pPr>
    </w:p>
    <w:p w14:paraId="27DEEEA3">
      <w:pPr>
        <w:pStyle w:val="27"/>
        <w:rPr>
          <w:rFonts w:hint="eastAsia"/>
        </w:rPr>
      </w:pPr>
    </w:p>
    <w:p w14:paraId="68EC864A">
      <w:pPr>
        <w:spacing w:line="560" w:lineRule="exact"/>
        <w:jc w:val="left"/>
        <w:rPr>
          <w:rFonts w:hint="eastAsia" w:ascii="黑体" w:hAnsi="黑体" w:eastAsia="黑体" w:cs="黑体"/>
          <w:sz w:val="32"/>
          <w:szCs w:val="32"/>
          <w:highlight w:val="none"/>
        </w:rPr>
      </w:pPr>
    </w:p>
    <w:p w14:paraId="0385C416">
      <w:pPr>
        <w:spacing w:line="560" w:lineRule="exact"/>
        <w:jc w:val="left"/>
        <w:rPr>
          <w:rFonts w:hint="eastAsia" w:ascii="黑体" w:hAnsi="黑体" w:eastAsia="黑体" w:cs="黑体"/>
          <w:sz w:val="32"/>
          <w:szCs w:val="32"/>
          <w:highlight w:val="none"/>
        </w:rPr>
      </w:pPr>
    </w:p>
    <w:p w14:paraId="1FDD703F">
      <w:pPr>
        <w:spacing w:line="560" w:lineRule="exact"/>
        <w:jc w:val="left"/>
        <w:rPr>
          <w:rFonts w:hint="eastAsia" w:ascii="黑体" w:hAnsi="黑体" w:eastAsia="黑体" w:cs="黑体"/>
          <w:sz w:val="32"/>
          <w:szCs w:val="32"/>
          <w:highlight w:val="none"/>
        </w:rPr>
      </w:pPr>
    </w:p>
    <w:p w14:paraId="4042E029">
      <w:pPr>
        <w:spacing w:line="560" w:lineRule="exact"/>
        <w:jc w:val="left"/>
        <w:rPr>
          <w:rFonts w:hint="eastAsia" w:ascii="黑体" w:hAnsi="黑体" w:eastAsia="黑体" w:cs="黑体"/>
          <w:sz w:val="32"/>
          <w:szCs w:val="32"/>
          <w:highlight w:val="none"/>
        </w:rPr>
      </w:pPr>
    </w:p>
    <w:p w14:paraId="509A0C8B">
      <w:pPr>
        <w:spacing w:line="560" w:lineRule="exact"/>
        <w:jc w:val="left"/>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-1</w:t>
      </w:r>
    </w:p>
    <w:p w14:paraId="3EC0EB4B">
      <w:pPr>
        <w:spacing w:line="700" w:lineRule="exact"/>
        <w:jc w:val="center"/>
        <w:rPr>
          <w:rFonts w:hint="eastAsia" w:ascii="方正小标宋简体" w:eastAsia="方正小标宋简体" w:cs="Calibri" w:hAnsiTheme="majorEastAsia"/>
          <w:sz w:val="44"/>
          <w:szCs w:val="44"/>
          <w:highlight w:val="none"/>
        </w:rPr>
      </w:pPr>
    </w:p>
    <w:p w14:paraId="41F341ED">
      <w:pPr>
        <w:spacing w:line="700" w:lineRule="exact"/>
        <w:jc w:val="center"/>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内蒙古自治区县级高标准保护性耕作</w:t>
      </w:r>
    </w:p>
    <w:p w14:paraId="4A966EB2">
      <w:pPr>
        <w:spacing w:line="700" w:lineRule="exact"/>
        <w:jc w:val="center"/>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应用基地建设标准</w:t>
      </w:r>
    </w:p>
    <w:p w14:paraId="6DB032EC">
      <w:pPr>
        <w:spacing w:line="560" w:lineRule="exact"/>
        <w:rPr>
          <w:rFonts w:ascii="仿宋_GB2312" w:hAnsi="宋体" w:eastAsia="仿宋_GB2312" w:cs="Calibri"/>
          <w:sz w:val="32"/>
          <w:szCs w:val="32"/>
          <w:highlight w:val="none"/>
        </w:rPr>
      </w:pPr>
    </w:p>
    <w:p w14:paraId="78E2FA4D">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为保障保护性耕作应用基地建设质量，县级保护性耕作应用基地建设应符合以下标准和条件。</w:t>
      </w:r>
    </w:p>
    <w:p w14:paraId="61C0745E">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一、建设主体</w:t>
      </w:r>
    </w:p>
    <w:p w14:paraId="19AA3045">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依托装备实力较强、技术应用较好、积极性较高、经营管理规范、社会信誉度高的农机合作社或其它农业生产经营组织开展县级应用基地建设。</w:t>
      </w:r>
    </w:p>
    <w:p w14:paraId="40DEA464">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二、建设规模</w:t>
      </w:r>
    </w:p>
    <w:p w14:paraId="1C98306F">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土地要相对集中连片，实施面积不少于1000亩。能够保障应用基地建设的持续性和稳定性，在同一地块技术应用连续实施3年以上。</w:t>
      </w:r>
    </w:p>
    <w:p w14:paraId="5E29BEED">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三、技术应用</w:t>
      </w:r>
    </w:p>
    <w:p w14:paraId="61181E2A">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基地内原则上全部采</w:t>
      </w:r>
      <w:r>
        <w:rPr>
          <w:rFonts w:hint="eastAsia" w:ascii="仿宋_GB2312" w:hAnsi="宋体" w:eastAsia="仿宋_GB2312" w:cs="Calibri"/>
          <w:color w:val="auto"/>
          <w:sz w:val="32"/>
          <w:szCs w:val="32"/>
          <w:highlight w:val="none"/>
        </w:rPr>
        <w:t>用</w:t>
      </w:r>
      <w:r>
        <w:rPr>
          <w:rFonts w:hint="eastAsia" w:ascii="仿宋_GB2312" w:hAnsi="宋体" w:eastAsia="仿宋_GB2312" w:cs="Calibri"/>
          <w:color w:val="auto"/>
          <w:sz w:val="32"/>
          <w:szCs w:val="32"/>
          <w:highlight w:val="none"/>
          <w:lang w:eastAsia="zh-CN"/>
        </w:rPr>
        <w:t>秸秆全量覆盖</w:t>
      </w:r>
      <w:r>
        <w:rPr>
          <w:rFonts w:hint="eastAsia" w:ascii="仿宋_GB2312" w:hAnsi="宋体" w:eastAsia="仿宋_GB2312" w:cs="Calibri"/>
          <w:sz w:val="32"/>
          <w:szCs w:val="32"/>
          <w:highlight w:val="none"/>
        </w:rPr>
        <w:t>免少耕技术模式。承担监测任务的基地要能够开展不同技术模式和作业方式对比试验。</w:t>
      </w:r>
    </w:p>
    <w:p w14:paraId="52A4693A">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四、技术保障</w:t>
      </w:r>
    </w:p>
    <w:p w14:paraId="626E63FC">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宋体" w:eastAsia="仿宋_GB2312" w:cs="Calibri"/>
          <w:sz w:val="32"/>
          <w:szCs w:val="32"/>
          <w:highlight w:val="none"/>
        </w:rPr>
        <w:t>以自治区级以上科研院所、大专院校及推广单位为技术依托，以适用性为基础，在模式选择、技术模式对比、指导应用、</w:t>
      </w:r>
      <w:r>
        <w:rPr>
          <w:rFonts w:hint="eastAsia" w:ascii="仿宋_GB2312" w:hAnsi="仿宋_GB2312" w:eastAsia="仿宋_GB2312" w:cs="仿宋_GB2312"/>
          <w:sz w:val="32"/>
          <w:szCs w:val="32"/>
          <w:highlight w:val="none"/>
        </w:rPr>
        <w:t>技术培训、应用效果监测等方面提供技术支撑和保障。</w:t>
      </w:r>
      <w:r>
        <w:rPr>
          <w:rFonts w:hint="eastAsia" w:ascii="仿宋_GB2312" w:hAnsi="仿宋_GB2312" w:eastAsia="仿宋_GB2312" w:cs="仿宋_GB2312"/>
          <w:sz w:val="32"/>
          <w:szCs w:val="32"/>
          <w:highlight w:val="none"/>
          <w:lang w:eastAsia="zh-CN"/>
        </w:rPr>
        <w:t>推进</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p>
    <w:p w14:paraId="4BA5ED6F">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五、建设目标</w:t>
      </w:r>
    </w:p>
    <w:p w14:paraId="56EED9B8">
      <w:pPr>
        <w:spacing w:line="56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1.建立完善的技术应用体系。</w:t>
      </w:r>
      <w:r>
        <w:rPr>
          <w:rFonts w:hint="eastAsia" w:ascii="仿宋_GB2312" w:hAnsi="宋体" w:eastAsia="仿宋_GB2312" w:cs="Calibri"/>
          <w:sz w:val="32"/>
          <w:szCs w:val="32"/>
          <w:highlight w:val="none"/>
        </w:rPr>
        <w:t>通过基地建设，确定适宜本区域推广应用的保护性耕作主推模式、技术路线和技术措施，制定完善相关技术方案、技术标准、操作规程等内容，有效指导技术应用，引领区域技术进步。</w:t>
      </w:r>
    </w:p>
    <w:p w14:paraId="798FEF5B">
      <w:pPr>
        <w:spacing w:line="56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2.建立完善的技术监测体系。</w:t>
      </w:r>
      <w:r>
        <w:rPr>
          <w:rFonts w:hint="eastAsia" w:ascii="仿宋_GB2312" w:hAnsi="宋体" w:eastAsia="仿宋_GB2312" w:cs="Calibri"/>
          <w:sz w:val="32"/>
          <w:szCs w:val="32"/>
          <w:highlight w:val="none"/>
        </w:rPr>
        <w:t>承担监测任务的基地，能够持续开展耕地理化特性、生物学性状、生产成本、作物产量、病虫草害、机具装备及技术适用性等情况的监测试验工作，促进区域技术模式和技术应用优化升级。</w:t>
      </w:r>
    </w:p>
    <w:p w14:paraId="4A5AC5F2">
      <w:pPr>
        <w:spacing w:line="56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3.建立完善的创新研发机制。</w:t>
      </w:r>
      <w:r>
        <w:rPr>
          <w:rFonts w:hint="eastAsia" w:ascii="仿宋_GB2312" w:hAnsi="宋体" w:eastAsia="仿宋_GB2312" w:cs="Calibri"/>
          <w:sz w:val="32"/>
          <w:szCs w:val="32"/>
          <w:highlight w:val="none"/>
        </w:rPr>
        <w:t>结合自然条件、土壤条件、种植模式等实际情况，开展不同技术模式比对试验、技术筛选和技术研发，提高本区域高标准保护性耕作技术应用的适应性。开展基础性、关键性、长远性技术研究，逐步建立技术应用的长效机制。</w:t>
      </w:r>
    </w:p>
    <w:p w14:paraId="14861628">
      <w:pPr>
        <w:spacing w:line="56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4.充分发挥示范功能和效果。</w:t>
      </w:r>
      <w:r>
        <w:rPr>
          <w:rFonts w:hint="eastAsia" w:ascii="仿宋_GB2312" w:hAnsi="宋体" w:eastAsia="仿宋_GB2312" w:cs="Calibri"/>
          <w:sz w:val="32"/>
          <w:szCs w:val="32"/>
          <w:highlight w:val="none"/>
        </w:rPr>
        <w:t>通过基地建设，打造集成果展示、指导培训、宣传推广、技术集成应用于一体的高标准保护性耕作示范应用基地，引领县域保护性耕作高标准高质量发展。</w:t>
      </w:r>
    </w:p>
    <w:p w14:paraId="13458D5A">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县级高标准保护性耕作应用基地，须经盟市农牧部门审定并报自治区备案。</w:t>
      </w:r>
    </w:p>
    <w:p w14:paraId="15181CA5">
      <w:pPr>
        <w:spacing w:line="580" w:lineRule="exact"/>
        <w:jc w:val="left"/>
        <w:rPr>
          <w:rFonts w:ascii="仿宋_GB2312" w:hAnsi="宋体" w:eastAsia="仿宋_GB2312" w:cs="Calibri"/>
          <w:sz w:val="32"/>
          <w:szCs w:val="32"/>
          <w:highlight w:val="none"/>
        </w:rPr>
      </w:pPr>
      <w:r>
        <w:rPr>
          <w:rFonts w:ascii="仿宋_GB2312" w:hAnsi="宋体" w:eastAsia="仿宋_GB2312" w:cs="Calibri"/>
          <w:sz w:val="32"/>
          <w:szCs w:val="32"/>
          <w:highlight w:val="none"/>
        </w:rPr>
        <w:br w:type="page"/>
      </w:r>
    </w:p>
    <w:p w14:paraId="3276E105">
      <w:pPr>
        <w:spacing w:line="560" w:lineRule="exact"/>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-2</w:t>
      </w:r>
    </w:p>
    <w:p w14:paraId="1BC22006">
      <w:pPr>
        <w:spacing w:line="700" w:lineRule="exact"/>
        <w:jc w:val="center"/>
        <w:rPr>
          <w:rFonts w:hint="eastAsia" w:ascii="方正小标宋简体" w:eastAsia="方正小标宋简体" w:cs="Calibri" w:hAnsiTheme="majorEastAsia"/>
          <w:sz w:val="44"/>
          <w:szCs w:val="44"/>
          <w:highlight w:val="none"/>
        </w:rPr>
      </w:pPr>
    </w:p>
    <w:p w14:paraId="1C9CDC64">
      <w:pPr>
        <w:spacing w:line="700" w:lineRule="exact"/>
        <w:jc w:val="center"/>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内蒙古自治区乡级高标准保护性耕作</w:t>
      </w:r>
    </w:p>
    <w:p w14:paraId="366C8543">
      <w:pPr>
        <w:spacing w:line="700" w:lineRule="exact"/>
        <w:jc w:val="center"/>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应用基地建设标准</w:t>
      </w:r>
    </w:p>
    <w:p w14:paraId="7D83072A">
      <w:pPr>
        <w:spacing w:line="560" w:lineRule="exact"/>
        <w:rPr>
          <w:rFonts w:ascii="仿宋_GB2312" w:hAnsi="宋体" w:eastAsia="仿宋_GB2312" w:cs="Calibri"/>
          <w:sz w:val="32"/>
          <w:szCs w:val="32"/>
          <w:highlight w:val="none"/>
        </w:rPr>
      </w:pPr>
    </w:p>
    <w:p w14:paraId="3DD064AE">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为保障保护性耕作应用基地建设质量，乡级保护性耕作应用基地建设应符合以下标准和条件。</w:t>
      </w:r>
    </w:p>
    <w:p w14:paraId="380EB529">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一、建设主体</w:t>
      </w:r>
    </w:p>
    <w:p w14:paraId="1F9BAEBB">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选择装备实力较强、技术应用较好、积极性较高、经营管理规范、社会信誉度高的农机合作社或其它农业生产经营组织、种粮大户、农机大户、家庭农场等承担乡级应用基地建设。实施建设主体须具备与建设要求相应的作业、技术等能力和条件。</w:t>
      </w:r>
    </w:p>
    <w:p w14:paraId="1A80EADE">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二、建设规模</w:t>
      </w:r>
    </w:p>
    <w:p w14:paraId="2801ADC5">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耕地要相对集中连片，实施面积不少于200亩。要保障应用基地建设的持续性和稳定性，同一地块技术应用连续实施3年以上。</w:t>
      </w:r>
    </w:p>
    <w:p w14:paraId="4E8A9A8F">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三、技术应用</w:t>
      </w:r>
    </w:p>
    <w:p w14:paraId="51A77E60">
      <w:pPr>
        <w:adjustRightInd w:val="0"/>
        <w:snapToGrid w:val="0"/>
        <w:spacing w:line="580" w:lineRule="exact"/>
        <w:ind w:firstLine="640" w:firstLineChars="200"/>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基地内原则上全部采</w:t>
      </w:r>
      <w:r>
        <w:rPr>
          <w:rFonts w:hint="eastAsia" w:ascii="仿宋_GB2312" w:hAnsi="宋体" w:eastAsia="仿宋_GB2312" w:cs="Calibri"/>
          <w:color w:val="auto"/>
          <w:sz w:val="32"/>
          <w:szCs w:val="32"/>
          <w:highlight w:val="none"/>
        </w:rPr>
        <w:t>用</w:t>
      </w:r>
      <w:r>
        <w:rPr>
          <w:rFonts w:hint="eastAsia" w:ascii="仿宋_GB2312" w:hAnsi="宋体" w:eastAsia="仿宋_GB2312" w:cs="Calibri"/>
          <w:color w:val="auto"/>
          <w:sz w:val="32"/>
          <w:szCs w:val="32"/>
          <w:highlight w:val="none"/>
          <w:lang w:eastAsia="zh-CN"/>
        </w:rPr>
        <w:t>秸秆全量覆盖</w:t>
      </w:r>
      <w:r>
        <w:rPr>
          <w:rFonts w:hint="eastAsia" w:ascii="仿宋_GB2312" w:hAnsi="宋体" w:eastAsia="仿宋_GB2312" w:cs="Calibri"/>
          <w:color w:val="auto"/>
          <w:sz w:val="32"/>
          <w:szCs w:val="32"/>
          <w:highlight w:val="none"/>
        </w:rPr>
        <w:t>免</w:t>
      </w:r>
      <w:r>
        <w:rPr>
          <w:rFonts w:hint="eastAsia" w:ascii="仿宋_GB2312" w:hAnsi="宋体" w:eastAsia="仿宋_GB2312" w:cs="Calibri"/>
          <w:sz w:val="32"/>
          <w:szCs w:val="32"/>
          <w:highlight w:val="none"/>
        </w:rPr>
        <w:t>少耕技术模式。</w:t>
      </w:r>
    </w:p>
    <w:p w14:paraId="648053E0">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四、技术保障</w:t>
      </w:r>
    </w:p>
    <w:p w14:paraId="06D3DD9D">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以旗县级以上科研推广单位为依托，以适用性为基础，在模式选择、技术路线、指导应用、技术培训等方面提供技术支撑和保障。</w:t>
      </w:r>
      <w:r>
        <w:rPr>
          <w:rFonts w:hint="eastAsia" w:ascii="仿宋_GB2312" w:hAnsi="仿宋_GB2312" w:eastAsia="仿宋_GB2312" w:cs="仿宋_GB2312"/>
          <w:sz w:val="32"/>
          <w:szCs w:val="32"/>
          <w:highlight w:val="none"/>
          <w:lang w:eastAsia="zh-CN"/>
        </w:rPr>
        <w:t>推进</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p>
    <w:p w14:paraId="7F2517B9">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五、建设目标</w:t>
      </w:r>
    </w:p>
    <w:p w14:paraId="3D9CAC2E">
      <w:pPr>
        <w:spacing w:line="58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1.完善技术应用。</w:t>
      </w:r>
      <w:r>
        <w:rPr>
          <w:rFonts w:hint="eastAsia" w:ascii="仿宋_GB2312" w:hAnsi="宋体" w:eastAsia="仿宋_GB2312" w:cs="Calibri"/>
          <w:sz w:val="32"/>
          <w:szCs w:val="32"/>
          <w:highlight w:val="none"/>
        </w:rPr>
        <w:t>明确适宜本区域的保护性耕作主推模式、技术路线和技术措施，制定完善相关技术方案、技术标准、操作规程等内容，有效指导技术应用。</w:t>
      </w:r>
    </w:p>
    <w:p w14:paraId="03727217">
      <w:pPr>
        <w:spacing w:line="58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2.充分发挥示范功能和效果。</w:t>
      </w:r>
      <w:r>
        <w:rPr>
          <w:rFonts w:hint="eastAsia" w:ascii="仿宋_GB2312" w:hAnsi="宋体" w:eastAsia="仿宋_GB2312" w:cs="Calibri"/>
          <w:sz w:val="32"/>
          <w:szCs w:val="32"/>
          <w:highlight w:val="none"/>
        </w:rPr>
        <w:t>打造集成果展示、指导培训、宣传推广、技术集成应用于一体的高标准保护性耕作示范应用基地，示范带动乡域保护性耕作高标准高质量发展。</w:t>
      </w:r>
    </w:p>
    <w:p w14:paraId="0DB15438">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乡级高标准保护性耕作应用基地，须报盟市农牧部门备案。</w:t>
      </w:r>
    </w:p>
    <w:p w14:paraId="5CD82981">
      <w:pPr>
        <w:spacing w:line="560" w:lineRule="exact"/>
        <w:rPr>
          <w:rFonts w:hint="eastAsia" w:ascii="Calibri" w:hAnsi="Calibri" w:eastAsia="宋体" w:cs="Calibri"/>
          <w:szCs w:val="21"/>
          <w:highlight w:val="none"/>
        </w:rPr>
      </w:pPr>
    </w:p>
    <w:p w14:paraId="24648114">
      <w:pPr>
        <w:spacing w:line="560" w:lineRule="exact"/>
        <w:rPr>
          <w:rFonts w:hint="eastAsia" w:ascii="Calibri" w:hAnsi="Calibri" w:eastAsia="宋体" w:cs="Calibri"/>
          <w:szCs w:val="21"/>
          <w:highlight w:val="none"/>
        </w:rPr>
      </w:pPr>
    </w:p>
    <w:p w14:paraId="3CDD0E06">
      <w:pPr>
        <w:spacing w:line="560" w:lineRule="exact"/>
        <w:rPr>
          <w:rFonts w:hint="eastAsia" w:ascii="Calibri" w:hAnsi="Calibri" w:eastAsia="宋体" w:cs="Calibri"/>
          <w:szCs w:val="21"/>
          <w:highlight w:val="none"/>
        </w:rPr>
      </w:pPr>
    </w:p>
    <w:p w14:paraId="2AECF3B4">
      <w:pPr>
        <w:spacing w:line="560" w:lineRule="exact"/>
        <w:rPr>
          <w:rFonts w:hint="eastAsia" w:ascii="Calibri" w:hAnsi="Calibri" w:eastAsia="宋体" w:cs="Calibri"/>
          <w:szCs w:val="21"/>
          <w:highlight w:val="none"/>
        </w:rPr>
      </w:pPr>
    </w:p>
    <w:p w14:paraId="1AB89E0B">
      <w:pPr>
        <w:spacing w:line="560" w:lineRule="exact"/>
        <w:rPr>
          <w:rFonts w:hint="eastAsia" w:ascii="Calibri" w:hAnsi="Calibri" w:eastAsia="宋体" w:cs="Calibri"/>
          <w:szCs w:val="21"/>
          <w:highlight w:val="none"/>
        </w:rPr>
      </w:pPr>
    </w:p>
    <w:p w14:paraId="38827EDD">
      <w:pPr>
        <w:spacing w:line="560" w:lineRule="exact"/>
        <w:rPr>
          <w:rFonts w:hint="eastAsia" w:ascii="Calibri" w:hAnsi="Calibri" w:eastAsia="宋体" w:cs="Calibri"/>
          <w:szCs w:val="21"/>
          <w:highlight w:val="none"/>
        </w:rPr>
      </w:pPr>
    </w:p>
    <w:p w14:paraId="2E3C0C26">
      <w:pPr>
        <w:spacing w:line="560" w:lineRule="exact"/>
        <w:rPr>
          <w:rFonts w:hint="eastAsia" w:ascii="Calibri" w:hAnsi="Calibri" w:eastAsia="宋体" w:cs="Calibri"/>
          <w:szCs w:val="21"/>
          <w:highlight w:val="none"/>
        </w:rPr>
      </w:pPr>
    </w:p>
    <w:p w14:paraId="1A5EBB45">
      <w:pPr>
        <w:spacing w:line="560" w:lineRule="exact"/>
        <w:rPr>
          <w:rFonts w:hint="eastAsia" w:ascii="Calibri" w:hAnsi="Calibri" w:eastAsia="宋体" w:cs="Calibri"/>
          <w:szCs w:val="21"/>
          <w:highlight w:val="none"/>
        </w:rPr>
      </w:pPr>
    </w:p>
    <w:p w14:paraId="1801B3AB">
      <w:pPr>
        <w:spacing w:line="560" w:lineRule="exact"/>
        <w:rPr>
          <w:rFonts w:hint="eastAsia" w:ascii="Calibri" w:hAnsi="Calibri" w:eastAsia="宋体" w:cs="Calibri"/>
          <w:szCs w:val="21"/>
          <w:highlight w:val="none"/>
        </w:rPr>
      </w:pPr>
    </w:p>
    <w:p w14:paraId="06BEFA66">
      <w:pPr>
        <w:spacing w:line="560" w:lineRule="exact"/>
        <w:rPr>
          <w:rFonts w:hint="eastAsia" w:ascii="Calibri" w:hAnsi="Calibri" w:eastAsia="宋体" w:cs="Calibri"/>
          <w:szCs w:val="21"/>
          <w:highlight w:val="none"/>
        </w:rPr>
      </w:pPr>
    </w:p>
    <w:p w14:paraId="7C4F3432">
      <w:pPr>
        <w:spacing w:line="600" w:lineRule="exact"/>
        <w:jc w:val="left"/>
        <w:rPr>
          <w:rFonts w:ascii="仿宋_GB2312" w:hAnsi="新宋体" w:eastAsia="仿宋_GB2312" w:cs="仿宋_GB2312"/>
          <w:sz w:val="32"/>
          <w:szCs w:val="32"/>
          <w:highlight w:val="none"/>
        </w:rPr>
      </w:pPr>
    </w:p>
    <w:p w14:paraId="1234BC6C">
      <w:pPr>
        <w:spacing w:line="600" w:lineRule="exact"/>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4</w:t>
      </w:r>
    </w:p>
    <w:p w14:paraId="52F3D447">
      <w:pPr>
        <w:spacing w:line="432" w:lineRule="auto"/>
        <w:jc w:val="center"/>
        <w:rPr>
          <w:rFonts w:ascii="方正小标宋简体" w:hAnsi="方正小标宋简体" w:eastAsia="方正小标宋简体" w:cs="方正小标宋简体"/>
          <w:color w:val="000000"/>
          <w:kern w:val="0"/>
          <w:sz w:val="44"/>
          <w:szCs w:val="44"/>
          <w:highlight w:val="none"/>
        </w:rPr>
      </w:pPr>
      <w:r>
        <w:rPr>
          <w:rFonts w:hint="eastAsia" w:ascii="方正小标宋简体" w:hAnsi="方正小标宋简体" w:eastAsia="方正小标宋简体" w:cs="方正小标宋简体"/>
          <w:sz w:val="44"/>
          <w:szCs w:val="44"/>
          <w:highlight w:val="none"/>
        </w:rPr>
        <w:t>免耕播种远程监测作业机组备案登记表</w:t>
      </w:r>
    </w:p>
    <w:p w14:paraId="3A209D7D">
      <w:pPr>
        <w:spacing w:line="432" w:lineRule="auto"/>
        <w:ind w:firstLine="600" w:firstLineChars="300"/>
        <w:rPr>
          <w:rFonts w:hint="eastAsia" w:ascii="CESI宋体-GB2312" w:hAnsi="CESI宋体-GB2312" w:eastAsia="CESI宋体-GB2312" w:cs="CESI宋体-GB2312"/>
          <w:color w:val="000000"/>
          <w:kern w:val="0"/>
          <w:sz w:val="12"/>
          <w:szCs w:val="12"/>
          <w:highlight w:val="none"/>
        </w:rPr>
      </w:pP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旗（县、区、市、垦区）</w:t>
      </w: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乡（镇、农场）</w:t>
      </w: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村（农场生产队）</w:t>
      </w:r>
    </w:p>
    <w:tbl>
      <w:tblPr>
        <w:tblStyle w:val="21"/>
        <w:tblW w:w="8093" w:type="dxa"/>
        <w:jc w:val="center"/>
        <w:tblCellSpacing w:w="0" w:type="dxa"/>
        <w:tblBorders>
          <w:top w:val="outset" w:color="auto" w:sz="6" w:space="0"/>
          <w:left w:val="none" w:color="auto" w:sz="0" w:space="0"/>
          <w:bottom w:val="none" w:color="auto" w:sz="0"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263"/>
        <w:gridCol w:w="372"/>
        <w:gridCol w:w="762"/>
        <w:gridCol w:w="810"/>
        <w:gridCol w:w="1021"/>
        <w:gridCol w:w="520"/>
        <w:gridCol w:w="539"/>
        <w:gridCol w:w="1013"/>
        <w:gridCol w:w="1793"/>
      </w:tblGrid>
      <w:tr w14:paraId="0001EB82">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2" w:hRule="atLeast"/>
          <w:tblCellSpacing w:w="0" w:type="dxa"/>
          <w:jc w:val="center"/>
        </w:trPr>
        <w:tc>
          <w:tcPr>
            <w:tcW w:w="1635" w:type="dxa"/>
            <w:gridSpan w:val="2"/>
            <w:vAlign w:val="center"/>
          </w:tcPr>
          <w:p w14:paraId="67A30D7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农机作业服务组织或农机户名称</w:t>
            </w:r>
          </w:p>
        </w:tc>
        <w:tc>
          <w:tcPr>
            <w:tcW w:w="2593" w:type="dxa"/>
            <w:gridSpan w:val="3"/>
            <w:vAlign w:val="center"/>
          </w:tcPr>
          <w:p w14:paraId="38DDFE0B">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5562E576">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详细地址</w:t>
            </w:r>
          </w:p>
        </w:tc>
        <w:tc>
          <w:tcPr>
            <w:tcW w:w="2806" w:type="dxa"/>
            <w:gridSpan w:val="2"/>
            <w:vAlign w:val="center"/>
          </w:tcPr>
          <w:p w14:paraId="49B5DB52">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r>
      <w:tr w14:paraId="56EF306A">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1635" w:type="dxa"/>
            <w:gridSpan w:val="2"/>
            <w:vAlign w:val="center"/>
          </w:tcPr>
          <w:p w14:paraId="594F16EF">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农机作业服务组织或农机户负责人</w:t>
            </w:r>
          </w:p>
          <w:p w14:paraId="592435CF">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姓名</w:t>
            </w:r>
          </w:p>
        </w:tc>
        <w:tc>
          <w:tcPr>
            <w:tcW w:w="2593" w:type="dxa"/>
            <w:gridSpan w:val="3"/>
            <w:vAlign w:val="center"/>
          </w:tcPr>
          <w:p w14:paraId="79FF5E0E">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48CCF775">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联系电话</w:t>
            </w:r>
          </w:p>
        </w:tc>
        <w:tc>
          <w:tcPr>
            <w:tcW w:w="2806" w:type="dxa"/>
            <w:gridSpan w:val="2"/>
            <w:vAlign w:val="center"/>
          </w:tcPr>
          <w:p w14:paraId="49E56AC7">
            <w:pPr>
              <w:spacing w:line="320" w:lineRule="exact"/>
              <w:jc w:val="center"/>
              <w:rPr>
                <w:rFonts w:hint="eastAsia" w:ascii="CESI宋体-GB2312" w:hAnsi="CESI宋体-GB2312" w:eastAsia="CESI宋体-GB2312" w:cs="CESI宋体-GB2312"/>
                <w:color w:val="auto"/>
                <w:kern w:val="0"/>
                <w:sz w:val="12"/>
                <w:szCs w:val="12"/>
                <w:highlight w:val="none"/>
              </w:rPr>
            </w:pPr>
          </w:p>
        </w:tc>
      </w:tr>
      <w:tr w14:paraId="389A1080">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4" w:hRule="atLeast"/>
          <w:tblCellSpacing w:w="0" w:type="dxa"/>
          <w:jc w:val="center"/>
        </w:trPr>
        <w:tc>
          <w:tcPr>
            <w:tcW w:w="1635" w:type="dxa"/>
            <w:gridSpan w:val="2"/>
            <w:vMerge w:val="restart"/>
            <w:vAlign w:val="center"/>
          </w:tcPr>
          <w:p w14:paraId="2FFED3B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拖拉机</w:t>
            </w:r>
          </w:p>
        </w:tc>
        <w:tc>
          <w:tcPr>
            <w:tcW w:w="1572" w:type="dxa"/>
            <w:gridSpan w:val="2"/>
            <w:vAlign w:val="center"/>
          </w:tcPr>
          <w:p w14:paraId="464CAA7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型号</w:t>
            </w:r>
          </w:p>
        </w:tc>
        <w:tc>
          <w:tcPr>
            <w:tcW w:w="1021" w:type="dxa"/>
            <w:vAlign w:val="center"/>
          </w:tcPr>
          <w:p w14:paraId="00711FAA">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054877F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车牌号</w:t>
            </w:r>
          </w:p>
        </w:tc>
        <w:tc>
          <w:tcPr>
            <w:tcW w:w="2806" w:type="dxa"/>
            <w:gridSpan w:val="2"/>
            <w:vAlign w:val="center"/>
          </w:tcPr>
          <w:p w14:paraId="29158A56">
            <w:pPr>
              <w:spacing w:line="320" w:lineRule="exact"/>
              <w:jc w:val="center"/>
              <w:rPr>
                <w:rFonts w:hint="eastAsia" w:ascii="CESI宋体-GB2312" w:hAnsi="CESI宋体-GB2312" w:eastAsia="CESI宋体-GB2312" w:cs="CESI宋体-GB2312"/>
                <w:color w:val="auto"/>
                <w:kern w:val="0"/>
                <w:sz w:val="12"/>
                <w:szCs w:val="12"/>
                <w:highlight w:val="none"/>
              </w:rPr>
            </w:pPr>
          </w:p>
        </w:tc>
      </w:tr>
      <w:tr w14:paraId="6C0C2EAF">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8" w:hRule="atLeast"/>
          <w:tblCellSpacing w:w="0" w:type="dxa"/>
          <w:jc w:val="center"/>
        </w:trPr>
        <w:tc>
          <w:tcPr>
            <w:tcW w:w="1635" w:type="dxa"/>
            <w:gridSpan w:val="2"/>
            <w:vMerge w:val="continue"/>
            <w:vAlign w:val="center"/>
          </w:tcPr>
          <w:p w14:paraId="491CF6F5">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14:paraId="116221A6">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车架</w:t>
            </w:r>
          </w:p>
        </w:tc>
        <w:tc>
          <w:tcPr>
            <w:tcW w:w="1021" w:type="dxa"/>
            <w:vAlign w:val="center"/>
          </w:tcPr>
          <w:p w14:paraId="45DBF8DF">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0FFD0C1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发动机号</w:t>
            </w:r>
          </w:p>
        </w:tc>
        <w:tc>
          <w:tcPr>
            <w:tcW w:w="2806" w:type="dxa"/>
            <w:gridSpan w:val="2"/>
            <w:vAlign w:val="center"/>
          </w:tcPr>
          <w:p w14:paraId="6F0C86ED">
            <w:pPr>
              <w:spacing w:line="320" w:lineRule="exact"/>
              <w:jc w:val="center"/>
              <w:rPr>
                <w:rFonts w:hint="eastAsia" w:ascii="CESI宋体-GB2312" w:hAnsi="CESI宋体-GB2312" w:eastAsia="CESI宋体-GB2312" w:cs="CESI宋体-GB2312"/>
                <w:color w:val="auto"/>
                <w:kern w:val="0"/>
                <w:sz w:val="12"/>
                <w:szCs w:val="12"/>
                <w:highlight w:val="none"/>
              </w:rPr>
            </w:pPr>
          </w:p>
        </w:tc>
      </w:tr>
      <w:tr w14:paraId="0F1E0889">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55" w:hRule="atLeast"/>
          <w:tblCellSpacing w:w="0" w:type="dxa"/>
          <w:jc w:val="center"/>
        </w:trPr>
        <w:tc>
          <w:tcPr>
            <w:tcW w:w="1635" w:type="dxa"/>
            <w:gridSpan w:val="2"/>
            <w:vMerge w:val="continue"/>
            <w:vAlign w:val="center"/>
          </w:tcPr>
          <w:p w14:paraId="7D50C6B6">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14:paraId="58BC091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电瓶电压</w:t>
            </w:r>
          </w:p>
        </w:tc>
        <w:tc>
          <w:tcPr>
            <w:tcW w:w="1021" w:type="dxa"/>
            <w:vAlign w:val="center"/>
          </w:tcPr>
          <w:p w14:paraId="1B46DCA6">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5DAE0A9D">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购置时间</w:t>
            </w:r>
          </w:p>
        </w:tc>
        <w:tc>
          <w:tcPr>
            <w:tcW w:w="2806" w:type="dxa"/>
            <w:gridSpan w:val="2"/>
            <w:vAlign w:val="center"/>
          </w:tcPr>
          <w:p w14:paraId="0E030FB5">
            <w:pPr>
              <w:spacing w:line="320" w:lineRule="exact"/>
              <w:jc w:val="center"/>
              <w:rPr>
                <w:rFonts w:hint="eastAsia" w:ascii="CESI宋体-GB2312" w:hAnsi="CESI宋体-GB2312" w:eastAsia="CESI宋体-GB2312" w:cs="CESI宋体-GB2312"/>
                <w:color w:val="auto"/>
                <w:kern w:val="0"/>
                <w:sz w:val="12"/>
                <w:szCs w:val="12"/>
                <w:highlight w:val="none"/>
              </w:rPr>
            </w:pPr>
          </w:p>
        </w:tc>
      </w:tr>
      <w:tr w14:paraId="475F22BE">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2" w:hRule="atLeast"/>
          <w:tblCellSpacing w:w="0" w:type="dxa"/>
          <w:jc w:val="center"/>
        </w:trPr>
        <w:tc>
          <w:tcPr>
            <w:tcW w:w="1635" w:type="dxa"/>
            <w:gridSpan w:val="2"/>
            <w:vMerge w:val="restart"/>
            <w:vAlign w:val="center"/>
          </w:tcPr>
          <w:p w14:paraId="729AC54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免耕播种机</w:t>
            </w:r>
          </w:p>
        </w:tc>
        <w:tc>
          <w:tcPr>
            <w:tcW w:w="1572" w:type="dxa"/>
            <w:gridSpan w:val="2"/>
            <w:vAlign w:val="center"/>
          </w:tcPr>
          <w:p w14:paraId="20ADC2A8">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型号名称</w:t>
            </w:r>
          </w:p>
        </w:tc>
        <w:tc>
          <w:tcPr>
            <w:tcW w:w="1021" w:type="dxa"/>
            <w:vAlign w:val="center"/>
          </w:tcPr>
          <w:p w14:paraId="2D1DE09D">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7D85F73A">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作业幅宽</w:t>
            </w:r>
          </w:p>
        </w:tc>
        <w:tc>
          <w:tcPr>
            <w:tcW w:w="2806" w:type="dxa"/>
            <w:gridSpan w:val="2"/>
            <w:vAlign w:val="center"/>
          </w:tcPr>
          <w:p w14:paraId="5EE0A488">
            <w:pPr>
              <w:spacing w:line="320" w:lineRule="exact"/>
              <w:jc w:val="center"/>
              <w:rPr>
                <w:rFonts w:hint="eastAsia" w:ascii="CESI宋体-GB2312" w:hAnsi="CESI宋体-GB2312" w:eastAsia="CESI宋体-GB2312" w:cs="CESI宋体-GB2312"/>
                <w:color w:val="auto"/>
                <w:kern w:val="0"/>
                <w:sz w:val="12"/>
                <w:szCs w:val="12"/>
                <w:highlight w:val="none"/>
              </w:rPr>
            </w:pPr>
          </w:p>
        </w:tc>
      </w:tr>
      <w:tr w14:paraId="6F048AD5">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70" w:hRule="atLeast"/>
          <w:tblCellSpacing w:w="0" w:type="dxa"/>
          <w:jc w:val="center"/>
        </w:trPr>
        <w:tc>
          <w:tcPr>
            <w:tcW w:w="1635" w:type="dxa"/>
            <w:gridSpan w:val="2"/>
            <w:vMerge w:val="continue"/>
            <w:vAlign w:val="center"/>
          </w:tcPr>
          <w:p w14:paraId="35E52418">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14:paraId="2254AFFF">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牵引/悬挂</w:t>
            </w:r>
          </w:p>
        </w:tc>
        <w:tc>
          <w:tcPr>
            <w:tcW w:w="1021" w:type="dxa"/>
            <w:vAlign w:val="center"/>
          </w:tcPr>
          <w:p w14:paraId="00CA8C1B">
            <w:pPr>
              <w:spacing w:line="320" w:lineRule="exact"/>
              <w:jc w:val="center"/>
              <w:rPr>
                <w:rFonts w:hint="eastAsia" w:ascii="CESI宋体-GB2312" w:hAnsi="CESI宋体-GB2312" w:eastAsia="CESI宋体-GB2312" w:cs="CESI宋体-GB2312"/>
                <w:color w:val="auto"/>
                <w:kern w:val="0"/>
                <w:sz w:val="12"/>
                <w:szCs w:val="12"/>
                <w:highlight w:val="none"/>
                <w:lang w:val="en-US" w:eastAsia="zh-CN"/>
              </w:rPr>
            </w:pPr>
          </w:p>
        </w:tc>
        <w:tc>
          <w:tcPr>
            <w:tcW w:w="1059" w:type="dxa"/>
            <w:gridSpan w:val="2"/>
            <w:vAlign w:val="center"/>
          </w:tcPr>
          <w:p w14:paraId="32F4EE8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行数</w:t>
            </w:r>
          </w:p>
        </w:tc>
        <w:tc>
          <w:tcPr>
            <w:tcW w:w="2806" w:type="dxa"/>
            <w:gridSpan w:val="2"/>
            <w:vAlign w:val="center"/>
          </w:tcPr>
          <w:p w14:paraId="3DC1FB6E">
            <w:pPr>
              <w:spacing w:line="320" w:lineRule="exact"/>
              <w:jc w:val="center"/>
              <w:rPr>
                <w:rFonts w:hint="eastAsia" w:ascii="CESI宋体-GB2312" w:hAnsi="CESI宋体-GB2312" w:eastAsia="CESI宋体-GB2312" w:cs="CESI宋体-GB2312"/>
                <w:color w:val="auto"/>
                <w:kern w:val="0"/>
                <w:sz w:val="12"/>
                <w:szCs w:val="12"/>
                <w:highlight w:val="none"/>
              </w:rPr>
            </w:pPr>
          </w:p>
        </w:tc>
      </w:tr>
      <w:tr w14:paraId="1C046641">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74" w:hRule="atLeast"/>
          <w:tblCellSpacing w:w="0" w:type="dxa"/>
          <w:jc w:val="center"/>
        </w:trPr>
        <w:tc>
          <w:tcPr>
            <w:tcW w:w="4748" w:type="dxa"/>
            <w:gridSpan w:val="6"/>
            <w:vAlign w:val="center"/>
          </w:tcPr>
          <w:p w14:paraId="030EA5C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拖拉机照片（现场采集）</w:t>
            </w:r>
          </w:p>
        </w:tc>
        <w:tc>
          <w:tcPr>
            <w:tcW w:w="3345" w:type="dxa"/>
            <w:gridSpan w:val="3"/>
            <w:vAlign w:val="center"/>
          </w:tcPr>
          <w:p w14:paraId="4CC3860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机具照片（现场采集）</w:t>
            </w:r>
          </w:p>
        </w:tc>
      </w:tr>
      <w:tr w14:paraId="639F8A50">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8093" w:type="dxa"/>
            <w:gridSpan w:val="9"/>
            <w:vAlign w:val="center"/>
          </w:tcPr>
          <w:p w14:paraId="2ACA3916">
            <w:pPr>
              <w:spacing w:line="320" w:lineRule="exact"/>
              <w:jc w:val="center"/>
              <w:rPr>
                <w:rFonts w:hint="eastAsia" w:ascii="宋体" w:hAnsi="Calibri" w:eastAsia="宋体" w:cs="宋体"/>
                <w:color w:val="auto"/>
                <w:kern w:val="0"/>
                <w:sz w:val="12"/>
                <w:szCs w:val="12"/>
                <w:highlight w:val="none"/>
              </w:rPr>
            </w:pPr>
            <w:r>
              <w:rPr>
                <w:rFonts w:hint="eastAsia" w:ascii="黑体" w:hAnsi="黑体" w:eastAsia="黑体" w:cs="宋体"/>
                <w:color w:val="auto"/>
                <w:kern w:val="0"/>
                <w:sz w:val="24"/>
                <w:szCs w:val="21"/>
                <w:highlight w:val="none"/>
              </w:rPr>
              <w:t>远程监测终端设备安装情况</w:t>
            </w:r>
          </w:p>
        </w:tc>
      </w:tr>
      <w:tr w14:paraId="18D06381">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09" w:hRule="atLeast"/>
          <w:tblCellSpacing w:w="0" w:type="dxa"/>
          <w:jc w:val="center"/>
        </w:trPr>
        <w:tc>
          <w:tcPr>
            <w:tcW w:w="2397" w:type="dxa"/>
            <w:gridSpan w:val="3"/>
            <w:vAlign w:val="center"/>
          </w:tcPr>
          <w:p w14:paraId="64ADCCC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安装单位名称</w:t>
            </w:r>
          </w:p>
        </w:tc>
        <w:tc>
          <w:tcPr>
            <w:tcW w:w="5696" w:type="dxa"/>
            <w:gridSpan w:val="6"/>
            <w:vAlign w:val="center"/>
          </w:tcPr>
          <w:p w14:paraId="46B13C30">
            <w:pPr>
              <w:spacing w:line="320" w:lineRule="exact"/>
              <w:jc w:val="center"/>
              <w:rPr>
                <w:rFonts w:hint="eastAsia" w:ascii="CESI宋体-GB2312" w:hAnsi="CESI宋体-GB2312" w:eastAsia="CESI宋体-GB2312" w:cs="CESI宋体-GB2312"/>
                <w:color w:val="auto"/>
                <w:kern w:val="0"/>
                <w:sz w:val="12"/>
                <w:szCs w:val="12"/>
                <w:highlight w:val="none"/>
              </w:rPr>
            </w:pPr>
          </w:p>
        </w:tc>
      </w:tr>
      <w:tr w14:paraId="4D1E3288">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1" w:hRule="atLeast"/>
          <w:tblCellSpacing w:w="0" w:type="dxa"/>
          <w:jc w:val="center"/>
        </w:trPr>
        <w:tc>
          <w:tcPr>
            <w:tcW w:w="2397" w:type="dxa"/>
            <w:gridSpan w:val="3"/>
            <w:vAlign w:val="center"/>
          </w:tcPr>
          <w:p w14:paraId="34FDD75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SIM卡号</w:t>
            </w:r>
          </w:p>
        </w:tc>
        <w:tc>
          <w:tcPr>
            <w:tcW w:w="5696" w:type="dxa"/>
            <w:gridSpan w:val="6"/>
            <w:vAlign w:val="center"/>
          </w:tcPr>
          <w:p w14:paraId="046D8F5B">
            <w:pPr>
              <w:spacing w:line="320" w:lineRule="exact"/>
              <w:jc w:val="center"/>
              <w:rPr>
                <w:rFonts w:hint="eastAsia" w:ascii="CESI宋体-GB2312" w:hAnsi="CESI宋体-GB2312" w:eastAsia="CESI宋体-GB2312" w:cs="CESI宋体-GB2312"/>
                <w:color w:val="auto"/>
                <w:kern w:val="0"/>
                <w:sz w:val="12"/>
                <w:szCs w:val="12"/>
                <w:highlight w:val="none"/>
              </w:rPr>
            </w:pPr>
          </w:p>
        </w:tc>
      </w:tr>
      <w:tr w14:paraId="35A66957">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99" w:hRule="atLeast"/>
          <w:tblCellSpacing w:w="0" w:type="dxa"/>
          <w:jc w:val="center"/>
        </w:trPr>
        <w:tc>
          <w:tcPr>
            <w:tcW w:w="1263" w:type="dxa"/>
            <w:vMerge w:val="restart"/>
            <w:vAlign w:val="center"/>
          </w:tcPr>
          <w:p w14:paraId="6B6EA1A3">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安装单位</w:t>
            </w:r>
          </w:p>
          <w:p w14:paraId="21956A2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负责人</w:t>
            </w:r>
          </w:p>
        </w:tc>
        <w:tc>
          <w:tcPr>
            <w:tcW w:w="1134" w:type="dxa"/>
            <w:gridSpan w:val="2"/>
            <w:vAlign w:val="center"/>
          </w:tcPr>
          <w:p w14:paraId="77034B8D">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姓名（签字）</w:t>
            </w:r>
          </w:p>
        </w:tc>
        <w:tc>
          <w:tcPr>
            <w:tcW w:w="2351" w:type="dxa"/>
            <w:gridSpan w:val="3"/>
            <w:vAlign w:val="center"/>
          </w:tcPr>
          <w:p w14:paraId="1CDEEA32">
            <w:pPr>
              <w:spacing w:line="320" w:lineRule="exact"/>
              <w:jc w:val="center"/>
              <w:rPr>
                <w:rFonts w:hint="eastAsia" w:ascii="CESI宋体-GB2312" w:hAnsi="CESI宋体-GB2312" w:eastAsia="CESI宋体-GB2312" w:cs="CESI宋体-GB2312"/>
                <w:color w:val="auto"/>
                <w:kern w:val="0"/>
                <w:sz w:val="12"/>
                <w:szCs w:val="12"/>
                <w:highlight w:val="none"/>
              </w:rPr>
            </w:pPr>
          </w:p>
        </w:tc>
        <w:tc>
          <w:tcPr>
            <w:tcW w:w="1552" w:type="dxa"/>
            <w:gridSpan w:val="2"/>
            <w:vAlign w:val="center"/>
          </w:tcPr>
          <w:p w14:paraId="3665E94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安装调试情况</w:t>
            </w:r>
          </w:p>
        </w:tc>
        <w:tc>
          <w:tcPr>
            <w:tcW w:w="1793" w:type="dxa"/>
            <w:vAlign w:val="center"/>
          </w:tcPr>
          <w:p w14:paraId="0E742482">
            <w:pPr>
              <w:spacing w:line="320" w:lineRule="exact"/>
              <w:jc w:val="center"/>
              <w:rPr>
                <w:rFonts w:hint="eastAsia" w:ascii="CESI宋体-GB2312" w:hAnsi="CESI宋体-GB2312" w:eastAsia="CESI宋体-GB2312" w:cs="CESI宋体-GB2312"/>
                <w:color w:val="auto"/>
                <w:kern w:val="0"/>
                <w:sz w:val="12"/>
                <w:szCs w:val="12"/>
                <w:highlight w:val="none"/>
              </w:rPr>
            </w:pPr>
          </w:p>
        </w:tc>
      </w:tr>
      <w:tr w14:paraId="7CAEFEA5">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0" w:hRule="atLeast"/>
          <w:tblCellSpacing w:w="0" w:type="dxa"/>
          <w:jc w:val="center"/>
        </w:trPr>
        <w:tc>
          <w:tcPr>
            <w:tcW w:w="1263" w:type="dxa"/>
            <w:vMerge w:val="continue"/>
            <w:vAlign w:val="center"/>
          </w:tcPr>
          <w:p w14:paraId="27ACFCE3">
            <w:pPr>
              <w:spacing w:line="320" w:lineRule="exact"/>
              <w:jc w:val="left"/>
              <w:rPr>
                <w:rFonts w:hint="eastAsia" w:ascii="CESI宋体-GB2312" w:hAnsi="CESI宋体-GB2312" w:eastAsia="CESI宋体-GB2312" w:cs="CESI宋体-GB2312"/>
                <w:color w:val="auto"/>
                <w:kern w:val="0"/>
                <w:sz w:val="12"/>
                <w:szCs w:val="12"/>
                <w:highlight w:val="none"/>
              </w:rPr>
            </w:pPr>
          </w:p>
        </w:tc>
        <w:tc>
          <w:tcPr>
            <w:tcW w:w="1134" w:type="dxa"/>
            <w:gridSpan w:val="2"/>
            <w:vAlign w:val="center"/>
          </w:tcPr>
          <w:p w14:paraId="64EBC5D6">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联系电话</w:t>
            </w:r>
          </w:p>
        </w:tc>
        <w:tc>
          <w:tcPr>
            <w:tcW w:w="2351" w:type="dxa"/>
            <w:gridSpan w:val="3"/>
            <w:vAlign w:val="center"/>
          </w:tcPr>
          <w:p w14:paraId="7AF683F1">
            <w:pPr>
              <w:spacing w:line="320" w:lineRule="exact"/>
              <w:jc w:val="center"/>
              <w:rPr>
                <w:rFonts w:hint="eastAsia" w:ascii="CESI宋体-GB2312" w:hAnsi="CESI宋体-GB2312" w:eastAsia="CESI宋体-GB2312" w:cs="CESI宋体-GB2312"/>
                <w:color w:val="auto"/>
                <w:kern w:val="0"/>
                <w:sz w:val="12"/>
                <w:szCs w:val="12"/>
                <w:highlight w:val="none"/>
              </w:rPr>
            </w:pPr>
          </w:p>
        </w:tc>
        <w:tc>
          <w:tcPr>
            <w:tcW w:w="1552" w:type="dxa"/>
            <w:gridSpan w:val="2"/>
            <w:vAlign w:val="center"/>
          </w:tcPr>
          <w:p w14:paraId="7813C9DB">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安装时间</w:t>
            </w:r>
          </w:p>
        </w:tc>
        <w:tc>
          <w:tcPr>
            <w:tcW w:w="1793" w:type="dxa"/>
            <w:vAlign w:val="center"/>
          </w:tcPr>
          <w:p w14:paraId="6442D96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r>
      <w:tr w14:paraId="5A1F35D8">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7" w:hRule="atLeast"/>
          <w:tblCellSpacing w:w="0" w:type="dxa"/>
          <w:jc w:val="center"/>
        </w:trPr>
        <w:tc>
          <w:tcPr>
            <w:tcW w:w="2397" w:type="dxa"/>
            <w:gridSpan w:val="3"/>
            <w:tcBorders>
              <w:bottom w:val="single" w:color="auto" w:sz="8" w:space="0"/>
            </w:tcBorders>
            <w:vAlign w:val="center"/>
          </w:tcPr>
          <w:p w14:paraId="330D464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农机作业服务组织或农机户负责人签字</w:t>
            </w:r>
          </w:p>
        </w:tc>
        <w:tc>
          <w:tcPr>
            <w:tcW w:w="2351" w:type="dxa"/>
            <w:gridSpan w:val="3"/>
            <w:tcBorders>
              <w:bottom w:val="single" w:color="auto" w:sz="8" w:space="0"/>
            </w:tcBorders>
            <w:vAlign w:val="center"/>
          </w:tcPr>
          <w:p w14:paraId="00E0EB98">
            <w:pPr>
              <w:spacing w:line="320" w:lineRule="exact"/>
              <w:rPr>
                <w:rFonts w:hint="eastAsia" w:ascii="CESI宋体-GB2312" w:hAnsi="CESI宋体-GB2312" w:eastAsia="CESI宋体-GB2312" w:cs="CESI宋体-GB2312"/>
                <w:color w:val="auto"/>
                <w:kern w:val="0"/>
                <w:sz w:val="12"/>
                <w:szCs w:val="12"/>
                <w:highlight w:val="none"/>
              </w:rPr>
            </w:pPr>
          </w:p>
          <w:p w14:paraId="23BACF31">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c>
          <w:tcPr>
            <w:tcW w:w="1552" w:type="dxa"/>
            <w:gridSpan w:val="2"/>
            <w:tcBorders>
              <w:bottom w:val="single" w:color="auto" w:sz="8" w:space="0"/>
            </w:tcBorders>
            <w:vAlign w:val="center"/>
          </w:tcPr>
          <w:p w14:paraId="7B8979C9">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旗（县、区、市）</w:t>
            </w:r>
            <w:r>
              <w:rPr>
                <w:rFonts w:hint="eastAsia" w:ascii="CESI宋体-GB2312" w:hAnsi="CESI宋体-GB2312" w:eastAsia="CESI宋体-GB2312" w:cs="CESI宋体-GB2312"/>
                <w:color w:val="auto"/>
                <w:kern w:val="0"/>
                <w:sz w:val="20"/>
                <w:szCs w:val="20"/>
                <w:highlight w:val="none"/>
                <w:lang w:eastAsia="zh-CN"/>
              </w:rPr>
              <w:t>农牧</w:t>
            </w:r>
            <w:r>
              <w:rPr>
                <w:rFonts w:hint="eastAsia" w:ascii="CESI宋体-GB2312" w:hAnsi="CESI宋体-GB2312" w:eastAsia="CESI宋体-GB2312" w:cs="CESI宋体-GB2312"/>
                <w:color w:val="auto"/>
                <w:kern w:val="0"/>
                <w:sz w:val="20"/>
                <w:szCs w:val="20"/>
                <w:highlight w:val="none"/>
              </w:rPr>
              <w:t>部门、垦区管理部门工作人员签字</w:t>
            </w:r>
          </w:p>
        </w:tc>
        <w:tc>
          <w:tcPr>
            <w:tcW w:w="1793" w:type="dxa"/>
            <w:tcBorders>
              <w:bottom w:val="single" w:color="auto" w:sz="8" w:space="0"/>
            </w:tcBorders>
            <w:vAlign w:val="center"/>
          </w:tcPr>
          <w:p w14:paraId="41DE88E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r>
    </w:tbl>
    <w:p w14:paraId="0DE2B9C5">
      <w:pPr>
        <w:rPr>
          <w:rFonts w:hint="eastAsia" w:ascii="CESI宋体-GB2312" w:hAnsi="CESI宋体-GB2312" w:eastAsia="CESI宋体-GB2312" w:cs="CESI宋体-GB2312"/>
          <w:b/>
          <w:bCs/>
          <w:kern w:val="0"/>
          <w:sz w:val="18"/>
          <w:szCs w:val="18"/>
          <w:highlight w:val="none"/>
        </w:rPr>
      </w:pPr>
      <w:r>
        <w:rPr>
          <w:rFonts w:hint="eastAsia" w:ascii="CESI宋体-GB2312" w:hAnsi="CESI宋体-GB2312" w:eastAsia="CESI宋体-GB2312" w:cs="CESI宋体-GB2312"/>
          <w:b/>
          <w:bCs/>
          <w:kern w:val="0"/>
          <w:sz w:val="18"/>
          <w:szCs w:val="18"/>
          <w:highlight w:val="none"/>
        </w:rPr>
        <w:t>注：此表一式三份，农机作业服务组织或农机户、旗（县、区、市）农牧部门或垦区管理部门、安装单位各一份。</w:t>
      </w:r>
    </w:p>
    <w:p w14:paraId="7C0A7558">
      <w:pPr>
        <w:rPr>
          <w:rFonts w:hint="eastAsia" w:ascii="CESI宋体-GB2312" w:hAnsi="CESI宋体-GB2312" w:eastAsia="CESI宋体-GB2312" w:cs="CESI宋体-GB2312"/>
          <w:b/>
          <w:bCs/>
          <w:kern w:val="0"/>
          <w:sz w:val="18"/>
          <w:szCs w:val="18"/>
          <w:highlight w:val="none"/>
        </w:rPr>
      </w:pPr>
    </w:p>
    <w:p w14:paraId="2575AB25">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5</w:t>
      </w:r>
    </w:p>
    <w:p w14:paraId="733399CE">
      <w:pPr>
        <w:spacing w:line="600" w:lineRule="exact"/>
        <w:ind w:left="-178" w:leftChars="-85" w:firstLine="220" w:firstLineChars="50"/>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免耕播种作业合同（供参考）</w:t>
      </w:r>
    </w:p>
    <w:p w14:paraId="3D6471AB">
      <w:pPr>
        <w:spacing w:line="600" w:lineRule="exact"/>
        <w:ind w:left="-178" w:leftChars="-85" w:firstLine="160" w:firstLineChars="50"/>
        <w:jc w:val="center"/>
        <w:rPr>
          <w:rFonts w:ascii="宋体" w:hAnsi="宋体" w:eastAsia="宋体" w:cs="宋体"/>
          <w:b/>
          <w:bCs/>
          <w:sz w:val="32"/>
          <w:szCs w:val="32"/>
          <w:highlight w:val="none"/>
        </w:rPr>
      </w:pPr>
    </w:p>
    <w:p w14:paraId="42E61B3F">
      <w:pPr>
        <w:spacing w:line="580" w:lineRule="exact"/>
        <w:ind w:left="-178" w:leftChars="-85" w:firstLine="160" w:firstLineChars="5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 xml:space="preserve">甲方（土地经营者）：              </w:t>
      </w:r>
    </w:p>
    <w:p w14:paraId="3100E63D">
      <w:pPr>
        <w:spacing w:line="580" w:lineRule="exact"/>
        <w:ind w:left="-178" w:leftChars="-85" w:firstLine="160" w:firstLineChars="5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乙方（提供作业服务者）：</w:t>
      </w:r>
    </w:p>
    <w:p w14:paraId="706AE459">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经双方友好协商，在平等互利的基础上，甲、乙双方达成共同条款如下：</w:t>
      </w:r>
    </w:p>
    <w:p w14:paraId="2659B409">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1.甲方将前茬作物为</w:t>
      </w:r>
      <w:r>
        <w:rPr>
          <w:rFonts w:hint="eastAsia" w:ascii="仿宋_GB2312" w:hAnsi="宋体" w:eastAsia="仿宋_GB2312" w:cs="Calibri"/>
          <w:sz w:val="32"/>
          <w:szCs w:val="32"/>
          <w:highlight w:val="none"/>
          <w:u w:val="single"/>
        </w:rPr>
        <w:t xml:space="preserve">      </w:t>
      </w:r>
      <w:r>
        <w:rPr>
          <w:rFonts w:hint="eastAsia" w:ascii="仿宋_GB2312" w:hAnsi="宋体" w:eastAsia="仿宋_GB2312" w:cs="Calibri"/>
          <w:sz w:val="32"/>
          <w:szCs w:val="32"/>
          <w:highlight w:val="none"/>
        </w:rPr>
        <w:t>的耕地，委托乙方进行作业（A：</w:t>
      </w:r>
      <w:r>
        <w:rPr>
          <w:rFonts w:hint="eastAsia" w:ascii="仿宋_GB2312" w:hAnsi="宋体" w:eastAsia="仿宋_GB2312" w:cs="Calibri"/>
          <w:color w:val="auto"/>
          <w:sz w:val="32"/>
          <w:szCs w:val="32"/>
          <w:highlight w:val="none"/>
        </w:rPr>
        <w:t>秸秆少量覆盖</w:t>
      </w:r>
      <w:r>
        <w:rPr>
          <w:rFonts w:hint="eastAsia" w:ascii="仿宋_GB2312" w:hAnsi="宋体" w:eastAsia="仿宋_GB2312" w:cs="Calibri"/>
          <w:sz w:val="32"/>
          <w:szCs w:val="32"/>
          <w:highlight w:val="none"/>
        </w:rPr>
        <w:t>免少耕播种</w:t>
      </w:r>
      <w:r>
        <w:rPr>
          <w:rFonts w:hint="eastAsia" w:ascii="仿宋_GB2312" w:hAnsi="宋体" w:eastAsia="仿宋_GB2312" w:cs="Calibri"/>
          <w:color w:val="auto"/>
          <w:sz w:val="32"/>
          <w:szCs w:val="32"/>
          <w:highlight w:val="none"/>
        </w:rPr>
        <w:t>，B：秸秆部分覆盖免少耕播种，C：秸秆</w:t>
      </w:r>
      <w:r>
        <w:rPr>
          <w:rFonts w:hint="eastAsia" w:ascii="仿宋_GB2312" w:hAnsi="宋体" w:eastAsia="仿宋_GB2312" w:cs="Calibri"/>
          <w:color w:val="auto"/>
          <w:sz w:val="32"/>
          <w:szCs w:val="32"/>
          <w:highlight w:val="none"/>
          <w:lang w:eastAsia="zh-CN"/>
        </w:rPr>
        <w:t>全</w:t>
      </w:r>
      <w:r>
        <w:rPr>
          <w:rFonts w:hint="eastAsia" w:ascii="仿宋_GB2312" w:hAnsi="宋体" w:eastAsia="仿宋_GB2312" w:cs="Calibri"/>
          <w:color w:val="auto"/>
          <w:sz w:val="32"/>
          <w:szCs w:val="32"/>
          <w:highlight w:val="none"/>
        </w:rPr>
        <w:t>量覆盖免少耕播种</w:t>
      </w:r>
      <w:r>
        <w:rPr>
          <w:rFonts w:hint="eastAsia" w:ascii="仿宋_GB2312" w:hAnsi="宋体" w:eastAsia="仿宋_GB2312" w:cs="Calibri"/>
          <w:sz w:val="32"/>
          <w:szCs w:val="32"/>
          <w:highlight w:val="none"/>
        </w:rPr>
        <w:t>），作业价格为</w:t>
      </w:r>
      <w:r>
        <w:rPr>
          <w:rFonts w:hint="eastAsia" w:ascii="仿宋_GB2312" w:hAnsi="宋体" w:eastAsia="仿宋_GB2312" w:cs="Calibri"/>
          <w:sz w:val="32"/>
          <w:szCs w:val="32"/>
          <w:highlight w:val="none"/>
          <w:u w:val="single"/>
        </w:rPr>
        <w:t xml:space="preserve">   </w:t>
      </w:r>
      <w:r>
        <w:rPr>
          <w:rFonts w:hint="eastAsia" w:ascii="仿宋_GB2312" w:hAnsi="宋体" w:eastAsia="仿宋_GB2312" w:cs="Calibri"/>
          <w:sz w:val="32"/>
          <w:szCs w:val="32"/>
          <w:highlight w:val="none"/>
        </w:rPr>
        <w:t>元</w:t>
      </w:r>
      <w:r>
        <w:rPr>
          <w:rFonts w:ascii="仿宋_GB2312" w:hAnsi="宋体" w:eastAsia="仿宋_GB2312" w:cs="Calibri"/>
          <w:sz w:val="32"/>
          <w:szCs w:val="32"/>
          <w:highlight w:val="none"/>
        </w:rPr>
        <w:t>/</w:t>
      </w:r>
      <w:r>
        <w:rPr>
          <w:rFonts w:hint="eastAsia" w:ascii="仿宋_GB2312" w:hAnsi="宋体" w:eastAsia="仿宋_GB2312" w:cs="Calibri"/>
          <w:sz w:val="32"/>
          <w:szCs w:val="32"/>
          <w:highlight w:val="none"/>
        </w:rPr>
        <w:t>亩(</w:t>
      </w:r>
      <w:r>
        <w:rPr>
          <w:rFonts w:ascii="仿宋_GB2312" w:hAnsi="宋体" w:eastAsia="仿宋_GB2312" w:cs="Calibri"/>
          <w:sz w:val="32"/>
          <w:szCs w:val="32"/>
          <w:highlight w:val="none"/>
        </w:rPr>
        <w:t>1</w:t>
      </w:r>
      <w:r>
        <w:rPr>
          <w:rFonts w:hint="eastAsia" w:ascii="仿宋_GB2312" w:hAnsi="宋体" w:eastAsia="仿宋_GB2312" w:cs="Calibri"/>
          <w:sz w:val="32"/>
          <w:szCs w:val="32"/>
          <w:highlight w:val="none"/>
        </w:rPr>
        <w:t>亩</w:t>
      </w:r>
      <w:r>
        <w:rPr>
          <w:rFonts w:ascii="仿宋_GB2312" w:hAnsi="宋体" w:eastAsia="仿宋_GB2312" w:cs="Calibri"/>
          <w:sz w:val="32"/>
          <w:szCs w:val="32"/>
          <w:highlight w:val="none"/>
        </w:rPr>
        <w:t>=666.7</w:t>
      </w:r>
      <w:r>
        <w:rPr>
          <w:rFonts w:hint="eastAsia" w:ascii="仿宋_GB2312" w:hAnsi="宋体" w:eastAsia="仿宋_GB2312" w:cs="Calibri"/>
          <w:sz w:val="32"/>
          <w:szCs w:val="32"/>
          <w:highlight w:val="none"/>
        </w:rPr>
        <w:t>平方)。</w:t>
      </w:r>
    </w:p>
    <w:p w14:paraId="6CC3B79D">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甲方要在规定时间内将能够实施作业的地块提供给乙方，为乙方开展作业创造方便条件。作业结束后，经双方验收认可后，甲方按方式（A、直接付费方式；B、从补助资金中扣除方式）向乙方支付作业费。</w:t>
      </w:r>
    </w:p>
    <w:tbl>
      <w:tblPr>
        <w:tblStyle w:val="21"/>
        <w:tblW w:w="8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447"/>
        <w:gridCol w:w="1447"/>
        <w:gridCol w:w="2068"/>
        <w:gridCol w:w="1155"/>
        <w:gridCol w:w="1118"/>
      </w:tblGrid>
      <w:tr w14:paraId="6EE6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vAlign w:val="center"/>
          </w:tcPr>
          <w:p w14:paraId="6E671063">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耕地所在旗县（农场）</w:t>
            </w:r>
          </w:p>
        </w:tc>
        <w:tc>
          <w:tcPr>
            <w:tcW w:w="1447" w:type="dxa"/>
            <w:vAlign w:val="center"/>
          </w:tcPr>
          <w:p w14:paraId="56DC7A00">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耕地所在乡镇（分场）</w:t>
            </w:r>
          </w:p>
        </w:tc>
        <w:tc>
          <w:tcPr>
            <w:tcW w:w="1447" w:type="dxa"/>
            <w:vAlign w:val="center"/>
          </w:tcPr>
          <w:p w14:paraId="481FBFB3">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耕地所在村（场队）</w:t>
            </w:r>
          </w:p>
        </w:tc>
        <w:tc>
          <w:tcPr>
            <w:tcW w:w="2068" w:type="dxa"/>
            <w:vAlign w:val="center"/>
          </w:tcPr>
          <w:p w14:paraId="400CAA49">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耕地位置描述</w:t>
            </w:r>
          </w:p>
        </w:tc>
        <w:tc>
          <w:tcPr>
            <w:tcW w:w="1155" w:type="dxa"/>
            <w:vAlign w:val="center"/>
          </w:tcPr>
          <w:p w14:paraId="59D79E84">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1118" w:type="dxa"/>
            <w:vAlign w:val="center"/>
          </w:tcPr>
          <w:p w14:paraId="06A3BA9B">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备注</w:t>
            </w:r>
          </w:p>
        </w:tc>
      </w:tr>
      <w:tr w14:paraId="7D929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1B34C868">
            <w:pPr>
              <w:spacing w:line="432" w:lineRule="auto"/>
              <w:jc w:val="center"/>
              <w:rPr>
                <w:rFonts w:ascii="仿宋_GB2312" w:hAnsi="宋体" w:eastAsia="仿宋_GB2312" w:cs="Calibri"/>
                <w:sz w:val="24"/>
                <w:szCs w:val="24"/>
                <w:highlight w:val="none"/>
              </w:rPr>
            </w:pPr>
          </w:p>
        </w:tc>
        <w:tc>
          <w:tcPr>
            <w:tcW w:w="1447" w:type="dxa"/>
          </w:tcPr>
          <w:p w14:paraId="2FDCE2B3">
            <w:pPr>
              <w:spacing w:line="432" w:lineRule="auto"/>
              <w:jc w:val="center"/>
              <w:rPr>
                <w:rFonts w:ascii="仿宋_GB2312" w:hAnsi="宋体" w:eastAsia="仿宋_GB2312" w:cs="Calibri"/>
                <w:sz w:val="24"/>
                <w:szCs w:val="24"/>
                <w:highlight w:val="none"/>
              </w:rPr>
            </w:pPr>
          </w:p>
        </w:tc>
        <w:tc>
          <w:tcPr>
            <w:tcW w:w="1447" w:type="dxa"/>
          </w:tcPr>
          <w:p w14:paraId="2F2E0D6E">
            <w:pPr>
              <w:spacing w:line="432" w:lineRule="auto"/>
              <w:jc w:val="center"/>
              <w:rPr>
                <w:rFonts w:ascii="仿宋_GB2312" w:hAnsi="宋体" w:eastAsia="仿宋_GB2312" w:cs="Calibri"/>
                <w:sz w:val="24"/>
                <w:szCs w:val="24"/>
                <w:highlight w:val="none"/>
              </w:rPr>
            </w:pPr>
          </w:p>
        </w:tc>
        <w:tc>
          <w:tcPr>
            <w:tcW w:w="2068" w:type="dxa"/>
          </w:tcPr>
          <w:p w14:paraId="65991827">
            <w:pPr>
              <w:spacing w:line="432" w:lineRule="auto"/>
              <w:jc w:val="center"/>
              <w:rPr>
                <w:rFonts w:ascii="仿宋_GB2312" w:hAnsi="宋体" w:eastAsia="仿宋_GB2312" w:cs="Calibri"/>
                <w:sz w:val="24"/>
                <w:szCs w:val="24"/>
                <w:highlight w:val="none"/>
              </w:rPr>
            </w:pPr>
          </w:p>
        </w:tc>
        <w:tc>
          <w:tcPr>
            <w:tcW w:w="1155" w:type="dxa"/>
          </w:tcPr>
          <w:p w14:paraId="028BD3D7">
            <w:pPr>
              <w:spacing w:line="432" w:lineRule="auto"/>
              <w:jc w:val="center"/>
              <w:rPr>
                <w:rFonts w:ascii="仿宋_GB2312" w:hAnsi="宋体" w:eastAsia="仿宋_GB2312" w:cs="Calibri"/>
                <w:sz w:val="24"/>
                <w:szCs w:val="24"/>
                <w:highlight w:val="none"/>
              </w:rPr>
            </w:pPr>
          </w:p>
        </w:tc>
        <w:tc>
          <w:tcPr>
            <w:tcW w:w="1118" w:type="dxa"/>
          </w:tcPr>
          <w:p w14:paraId="3772A43B">
            <w:pPr>
              <w:spacing w:line="432" w:lineRule="auto"/>
              <w:jc w:val="center"/>
              <w:rPr>
                <w:rFonts w:ascii="仿宋_GB2312" w:hAnsi="宋体" w:eastAsia="仿宋_GB2312" w:cs="Calibri"/>
                <w:sz w:val="24"/>
                <w:szCs w:val="24"/>
                <w:highlight w:val="none"/>
              </w:rPr>
            </w:pPr>
          </w:p>
        </w:tc>
      </w:tr>
      <w:tr w14:paraId="54E0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64695BE3">
            <w:pPr>
              <w:spacing w:line="432" w:lineRule="auto"/>
              <w:jc w:val="center"/>
              <w:rPr>
                <w:rFonts w:ascii="仿宋_GB2312" w:hAnsi="宋体" w:eastAsia="仿宋_GB2312" w:cs="Calibri"/>
                <w:sz w:val="24"/>
                <w:szCs w:val="24"/>
                <w:highlight w:val="none"/>
              </w:rPr>
            </w:pPr>
          </w:p>
        </w:tc>
        <w:tc>
          <w:tcPr>
            <w:tcW w:w="1447" w:type="dxa"/>
          </w:tcPr>
          <w:p w14:paraId="738ADDA5">
            <w:pPr>
              <w:spacing w:line="432" w:lineRule="auto"/>
              <w:jc w:val="center"/>
              <w:rPr>
                <w:rFonts w:ascii="仿宋_GB2312" w:hAnsi="宋体" w:eastAsia="仿宋_GB2312" w:cs="Calibri"/>
                <w:sz w:val="24"/>
                <w:szCs w:val="24"/>
                <w:highlight w:val="none"/>
              </w:rPr>
            </w:pPr>
          </w:p>
        </w:tc>
        <w:tc>
          <w:tcPr>
            <w:tcW w:w="1447" w:type="dxa"/>
          </w:tcPr>
          <w:p w14:paraId="272F5FA6">
            <w:pPr>
              <w:spacing w:line="432" w:lineRule="auto"/>
              <w:jc w:val="center"/>
              <w:rPr>
                <w:rFonts w:ascii="仿宋_GB2312" w:hAnsi="宋体" w:eastAsia="仿宋_GB2312" w:cs="Calibri"/>
                <w:sz w:val="24"/>
                <w:szCs w:val="24"/>
                <w:highlight w:val="none"/>
              </w:rPr>
            </w:pPr>
          </w:p>
        </w:tc>
        <w:tc>
          <w:tcPr>
            <w:tcW w:w="2068" w:type="dxa"/>
          </w:tcPr>
          <w:p w14:paraId="30F4FE8B">
            <w:pPr>
              <w:spacing w:line="432" w:lineRule="auto"/>
              <w:jc w:val="center"/>
              <w:rPr>
                <w:rFonts w:ascii="仿宋_GB2312" w:hAnsi="宋体" w:eastAsia="仿宋_GB2312" w:cs="Calibri"/>
                <w:sz w:val="24"/>
                <w:szCs w:val="24"/>
                <w:highlight w:val="none"/>
              </w:rPr>
            </w:pPr>
          </w:p>
        </w:tc>
        <w:tc>
          <w:tcPr>
            <w:tcW w:w="1155" w:type="dxa"/>
          </w:tcPr>
          <w:p w14:paraId="35A5F37E">
            <w:pPr>
              <w:spacing w:line="432" w:lineRule="auto"/>
              <w:jc w:val="center"/>
              <w:rPr>
                <w:rFonts w:ascii="仿宋_GB2312" w:hAnsi="宋体" w:eastAsia="仿宋_GB2312" w:cs="Calibri"/>
                <w:sz w:val="24"/>
                <w:szCs w:val="24"/>
                <w:highlight w:val="none"/>
              </w:rPr>
            </w:pPr>
          </w:p>
        </w:tc>
        <w:tc>
          <w:tcPr>
            <w:tcW w:w="1118" w:type="dxa"/>
          </w:tcPr>
          <w:p w14:paraId="65F0011D">
            <w:pPr>
              <w:spacing w:line="432" w:lineRule="auto"/>
              <w:jc w:val="center"/>
              <w:rPr>
                <w:rFonts w:ascii="仿宋_GB2312" w:hAnsi="宋体" w:eastAsia="仿宋_GB2312" w:cs="Calibri"/>
                <w:sz w:val="24"/>
                <w:szCs w:val="24"/>
                <w:highlight w:val="none"/>
              </w:rPr>
            </w:pPr>
          </w:p>
        </w:tc>
      </w:tr>
      <w:tr w14:paraId="6EF8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5FE68654">
            <w:pPr>
              <w:spacing w:line="432" w:lineRule="auto"/>
              <w:jc w:val="center"/>
              <w:rPr>
                <w:rFonts w:ascii="仿宋_GB2312" w:hAnsi="宋体" w:eastAsia="仿宋_GB2312" w:cs="Calibri"/>
                <w:sz w:val="24"/>
                <w:szCs w:val="24"/>
                <w:highlight w:val="none"/>
              </w:rPr>
            </w:pPr>
          </w:p>
        </w:tc>
        <w:tc>
          <w:tcPr>
            <w:tcW w:w="1447" w:type="dxa"/>
          </w:tcPr>
          <w:p w14:paraId="76DB0B89">
            <w:pPr>
              <w:spacing w:line="432" w:lineRule="auto"/>
              <w:jc w:val="center"/>
              <w:rPr>
                <w:rFonts w:ascii="仿宋_GB2312" w:hAnsi="宋体" w:eastAsia="仿宋_GB2312" w:cs="Calibri"/>
                <w:sz w:val="24"/>
                <w:szCs w:val="24"/>
                <w:highlight w:val="none"/>
              </w:rPr>
            </w:pPr>
          </w:p>
        </w:tc>
        <w:tc>
          <w:tcPr>
            <w:tcW w:w="1447" w:type="dxa"/>
          </w:tcPr>
          <w:p w14:paraId="71089FA1">
            <w:pPr>
              <w:spacing w:line="432" w:lineRule="auto"/>
              <w:jc w:val="center"/>
              <w:rPr>
                <w:rFonts w:ascii="仿宋_GB2312" w:hAnsi="宋体" w:eastAsia="仿宋_GB2312" w:cs="Calibri"/>
                <w:sz w:val="24"/>
                <w:szCs w:val="24"/>
                <w:highlight w:val="none"/>
              </w:rPr>
            </w:pPr>
          </w:p>
        </w:tc>
        <w:tc>
          <w:tcPr>
            <w:tcW w:w="2068" w:type="dxa"/>
          </w:tcPr>
          <w:p w14:paraId="6B1FC824">
            <w:pPr>
              <w:spacing w:line="432" w:lineRule="auto"/>
              <w:jc w:val="center"/>
              <w:rPr>
                <w:rFonts w:ascii="仿宋_GB2312" w:hAnsi="宋体" w:eastAsia="仿宋_GB2312" w:cs="Calibri"/>
                <w:sz w:val="24"/>
                <w:szCs w:val="24"/>
                <w:highlight w:val="none"/>
              </w:rPr>
            </w:pPr>
          </w:p>
        </w:tc>
        <w:tc>
          <w:tcPr>
            <w:tcW w:w="1155" w:type="dxa"/>
          </w:tcPr>
          <w:p w14:paraId="19817F40">
            <w:pPr>
              <w:spacing w:line="432" w:lineRule="auto"/>
              <w:jc w:val="center"/>
              <w:rPr>
                <w:rFonts w:ascii="仿宋_GB2312" w:hAnsi="宋体" w:eastAsia="仿宋_GB2312" w:cs="Calibri"/>
                <w:sz w:val="24"/>
                <w:szCs w:val="24"/>
                <w:highlight w:val="none"/>
              </w:rPr>
            </w:pPr>
          </w:p>
        </w:tc>
        <w:tc>
          <w:tcPr>
            <w:tcW w:w="1118" w:type="dxa"/>
          </w:tcPr>
          <w:p w14:paraId="19CCFD3C">
            <w:pPr>
              <w:spacing w:line="432" w:lineRule="auto"/>
              <w:jc w:val="center"/>
              <w:rPr>
                <w:rFonts w:ascii="仿宋_GB2312" w:hAnsi="宋体" w:eastAsia="仿宋_GB2312" w:cs="Calibri"/>
                <w:sz w:val="24"/>
                <w:szCs w:val="24"/>
                <w:highlight w:val="none"/>
              </w:rPr>
            </w:pPr>
          </w:p>
        </w:tc>
      </w:tr>
      <w:tr w14:paraId="4B2C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503CEF62">
            <w:pPr>
              <w:spacing w:line="432" w:lineRule="auto"/>
              <w:jc w:val="center"/>
              <w:rPr>
                <w:rFonts w:ascii="仿宋_GB2312" w:hAnsi="宋体" w:eastAsia="仿宋_GB2312" w:cs="Calibri"/>
                <w:sz w:val="24"/>
                <w:szCs w:val="24"/>
                <w:highlight w:val="none"/>
              </w:rPr>
            </w:pPr>
          </w:p>
        </w:tc>
        <w:tc>
          <w:tcPr>
            <w:tcW w:w="1447" w:type="dxa"/>
          </w:tcPr>
          <w:p w14:paraId="5861A773">
            <w:pPr>
              <w:spacing w:line="432" w:lineRule="auto"/>
              <w:jc w:val="center"/>
              <w:rPr>
                <w:rFonts w:ascii="仿宋_GB2312" w:hAnsi="宋体" w:eastAsia="仿宋_GB2312" w:cs="Calibri"/>
                <w:sz w:val="24"/>
                <w:szCs w:val="24"/>
                <w:highlight w:val="none"/>
              </w:rPr>
            </w:pPr>
          </w:p>
        </w:tc>
        <w:tc>
          <w:tcPr>
            <w:tcW w:w="1447" w:type="dxa"/>
          </w:tcPr>
          <w:p w14:paraId="309EB04C">
            <w:pPr>
              <w:spacing w:line="432" w:lineRule="auto"/>
              <w:jc w:val="center"/>
              <w:rPr>
                <w:rFonts w:ascii="仿宋_GB2312" w:hAnsi="宋体" w:eastAsia="仿宋_GB2312" w:cs="Calibri"/>
                <w:sz w:val="24"/>
                <w:szCs w:val="24"/>
                <w:highlight w:val="none"/>
              </w:rPr>
            </w:pPr>
          </w:p>
        </w:tc>
        <w:tc>
          <w:tcPr>
            <w:tcW w:w="2068" w:type="dxa"/>
          </w:tcPr>
          <w:p w14:paraId="78CEBE73">
            <w:pPr>
              <w:spacing w:line="432" w:lineRule="auto"/>
              <w:jc w:val="center"/>
              <w:rPr>
                <w:rFonts w:ascii="仿宋_GB2312" w:hAnsi="宋体" w:eastAsia="仿宋_GB2312" w:cs="Calibri"/>
                <w:sz w:val="24"/>
                <w:szCs w:val="24"/>
                <w:highlight w:val="none"/>
              </w:rPr>
            </w:pPr>
          </w:p>
        </w:tc>
        <w:tc>
          <w:tcPr>
            <w:tcW w:w="1155" w:type="dxa"/>
          </w:tcPr>
          <w:p w14:paraId="6E3C97B1">
            <w:pPr>
              <w:spacing w:line="432" w:lineRule="auto"/>
              <w:jc w:val="center"/>
              <w:rPr>
                <w:rFonts w:ascii="仿宋_GB2312" w:hAnsi="宋体" w:eastAsia="仿宋_GB2312" w:cs="Calibri"/>
                <w:sz w:val="24"/>
                <w:szCs w:val="24"/>
                <w:highlight w:val="none"/>
              </w:rPr>
            </w:pPr>
          </w:p>
        </w:tc>
        <w:tc>
          <w:tcPr>
            <w:tcW w:w="1118" w:type="dxa"/>
          </w:tcPr>
          <w:p w14:paraId="1B39B4E2">
            <w:pPr>
              <w:spacing w:line="432" w:lineRule="auto"/>
              <w:jc w:val="center"/>
              <w:rPr>
                <w:rFonts w:ascii="仿宋_GB2312" w:hAnsi="宋体" w:eastAsia="仿宋_GB2312" w:cs="Calibri"/>
                <w:sz w:val="24"/>
                <w:szCs w:val="24"/>
                <w:highlight w:val="none"/>
              </w:rPr>
            </w:pPr>
          </w:p>
        </w:tc>
      </w:tr>
      <w:tr w14:paraId="4980C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0D7DA96B">
            <w:pPr>
              <w:spacing w:line="432" w:lineRule="auto"/>
              <w:jc w:val="center"/>
              <w:rPr>
                <w:rFonts w:ascii="仿宋_GB2312" w:hAnsi="宋体" w:eastAsia="仿宋_GB2312" w:cs="Calibri"/>
                <w:sz w:val="24"/>
                <w:szCs w:val="24"/>
                <w:highlight w:val="none"/>
              </w:rPr>
            </w:pPr>
            <w:r>
              <w:rPr>
                <w:rFonts w:hint="eastAsia" w:ascii="仿宋_GB2312" w:hAnsi="宋体" w:eastAsia="仿宋_GB2312" w:cs="Calibri"/>
                <w:sz w:val="24"/>
                <w:szCs w:val="24"/>
                <w:highlight w:val="none"/>
              </w:rPr>
              <w:t>合计</w:t>
            </w:r>
          </w:p>
        </w:tc>
        <w:tc>
          <w:tcPr>
            <w:tcW w:w="1447" w:type="dxa"/>
          </w:tcPr>
          <w:p w14:paraId="65B8641A">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1447" w:type="dxa"/>
          </w:tcPr>
          <w:p w14:paraId="014BA094">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2068" w:type="dxa"/>
          </w:tcPr>
          <w:p w14:paraId="18C9B7CF">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1155" w:type="dxa"/>
          </w:tcPr>
          <w:p w14:paraId="493DACC2">
            <w:pPr>
              <w:spacing w:line="432" w:lineRule="auto"/>
              <w:jc w:val="center"/>
              <w:rPr>
                <w:rFonts w:ascii="仿宋_GB2312" w:hAnsi="宋体" w:eastAsia="仿宋_GB2312" w:cs="Calibri"/>
                <w:sz w:val="24"/>
                <w:szCs w:val="24"/>
                <w:highlight w:val="none"/>
              </w:rPr>
            </w:pPr>
          </w:p>
        </w:tc>
        <w:tc>
          <w:tcPr>
            <w:tcW w:w="1118" w:type="dxa"/>
          </w:tcPr>
          <w:p w14:paraId="7AE770F5">
            <w:pPr>
              <w:spacing w:line="432" w:lineRule="auto"/>
              <w:jc w:val="center"/>
              <w:rPr>
                <w:rFonts w:ascii="仿宋_GB2312" w:hAnsi="宋体" w:eastAsia="仿宋_GB2312" w:cs="Calibri"/>
                <w:sz w:val="24"/>
                <w:szCs w:val="24"/>
                <w:highlight w:val="none"/>
              </w:rPr>
            </w:pPr>
          </w:p>
        </w:tc>
      </w:tr>
    </w:tbl>
    <w:p w14:paraId="2D95770A">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2.乙方作业机组已经安装远程监测设备，并在旗县农牧部门登记备案，能够保证正常作业、适时监测及数据上传；作业质量符合相关标准或双方约定</w:t>
      </w:r>
      <w:r>
        <w:rPr>
          <w:rFonts w:hint="eastAsia" w:ascii="仿宋_GB2312" w:hAnsi="新宋体" w:eastAsia="仿宋_GB2312" w:cs="仿宋_GB2312"/>
          <w:sz w:val="32"/>
          <w:szCs w:val="32"/>
          <w:highlight w:val="none"/>
        </w:rPr>
        <w:t>。</w:t>
      </w:r>
    </w:p>
    <w:p w14:paraId="6B1846DC">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3.乙方作业机组为马力拖拉机配套幅宽为米（或行）的免耕播种机。</w:t>
      </w:r>
    </w:p>
    <w:p w14:paraId="2DB1CDB3">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4.任何一方违约所造成的损失，均由违约方负责赔偿。</w:t>
      </w:r>
    </w:p>
    <w:p w14:paraId="106B457B">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5.因天气等不可抗力或其它意外事件使得本合同无法履行的，可以解除本合同，双方不承担违约责任。</w:t>
      </w:r>
    </w:p>
    <w:p w14:paraId="666434E3">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6.其它约定。</w:t>
      </w:r>
    </w:p>
    <w:p w14:paraId="3CC9F676">
      <w:pPr>
        <w:spacing w:line="580" w:lineRule="exact"/>
        <w:ind w:firstLine="640" w:firstLineChars="200"/>
        <w:jc w:val="left"/>
        <w:outlineLvl w:val="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本合同一式叁份，经甲、乙双方签字（盖章）后生效，具有同等法律效力，单方更改无效。甲、乙双方各一份，另一份由乙方与《农机作业单》一并报旗县农牧部门。旗县农牧部门按照最终核定的合格面积兑付补助资金。甲、乙双方发生纠纷，可向村委会或乡镇人民政府申请调解，也可向当地合同仲裁机构或人民法院提出仲裁或诉讼。</w:t>
      </w:r>
    </w:p>
    <w:p w14:paraId="628D19B4">
      <w:pPr>
        <w:spacing w:line="580" w:lineRule="exact"/>
        <w:rPr>
          <w:rFonts w:ascii="仿宋_GB2312" w:hAnsi="宋体" w:eastAsia="仿宋_GB2312" w:cs="Calibri"/>
          <w:sz w:val="32"/>
          <w:szCs w:val="32"/>
          <w:highlight w:val="none"/>
        </w:rPr>
      </w:pPr>
    </w:p>
    <w:p w14:paraId="00692BD0">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甲方负责人签字：               身份证号码：</w:t>
      </w:r>
    </w:p>
    <w:p w14:paraId="2B6FDF06">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手机号码：                         年    月    日</w:t>
      </w:r>
    </w:p>
    <w:p w14:paraId="4E4470E8">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乙方负责人签字：               身份证号码：</w:t>
      </w:r>
    </w:p>
    <w:p w14:paraId="26BCC68B">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手机号码：                         年    月    日</w:t>
      </w:r>
    </w:p>
    <w:p w14:paraId="651C4B42">
      <w:pPr>
        <w:shd w:val="clear" w:color="auto" w:fill="FFFFFF"/>
        <w:spacing w:line="302" w:lineRule="atLeast"/>
        <w:ind w:firstLine="564"/>
        <w:rPr>
          <w:rFonts w:ascii="仿宋_GB2312" w:hAnsi="宋体" w:eastAsia="仿宋_GB2312" w:cs="Calibri"/>
          <w:sz w:val="32"/>
          <w:szCs w:val="32"/>
          <w:highlight w:val="none"/>
        </w:rPr>
      </w:pPr>
    </w:p>
    <w:p w14:paraId="489AAD4D">
      <w:pPr>
        <w:shd w:val="clear" w:color="auto" w:fill="FFFFFF"/>
        <w:spacing w:line="302" w:lineRule="atLeast"/>
        <w:ind w:firstLine="564"/>
        <w:rPr>
          <w:rFonts w:ascii="仿宋_GB2312" w:hAnsi="宋体" w:eastAsia="仿宋_GB2312" w:cs="Calibri"/>
          <w:sz w:val="32"/>
          <w:szCs w:val="32"/>
          <w:highlight w:val="none"/>
        </w:rPr>
      </w:pPr>
    </w:p>
    <w:p w14:paraId="598DEB6C">
      <w:pPr>
        <w:spacing w:line="300" w:lineRule="exact"/>
        <w:rPr>
          <w:rFonts w:ascii="仿宋_GB2312" w:hAnsi="宋体" w:eastAsia="仿宋_GB2312" w:cs="Calibri"/>
          <w:color w:val="FF0000"/>
          <w:sz w:val="32"/>
          <w:szCs w:val="32"/>
          <w:highlight w:val="none"/>
        </w:rPr>
        <w:sectPr>
          <w:headerReference r:id="rId3" w:type="default"/>
          <w:footerReference r:id="rId4" w:type="default"/>
          <w:pgSz w:w="11906" w:h="16838"/>
          <w:pgMar w:top="1984" w:right="1531" w:bottom="2098" w:left="1531" w:header="0" w:footer="907" w:gutter="0"/>
          <w:pgNumType w:fmt="numberInDash" w:start="1"/>
          <w:cols w:space="425" w:num="1"/>
          <w:docGrid w:type="linesAndChars" w:linePitch="312" w:charSpace="0"/>
        </w:sectPr>
      </w:pPr>
    </w:p>
    <w:p w14:paraId="65AEE36E">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6</w:t>
      </w:r>
    </w:p>
    <w:p w14:paraId="2D51E2AB">
      <w:pPr>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免耕播种作业单</w:t>
      </w:r>
    </w:p>
    <w:p w14:paraId="5581276F">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县、乡、村（垦区、农场、农场生产队）名称：</w:t>
      </w:r>
    </w:p>
    <w:p w14:paraId="4608AC9E">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 xml:space="preserve"> 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21"/>
        <w:tblpPr w:leftFromText="180" w:rightFromText="180" w:vertAnchor="text" w:horzAnchor="margin" w:tblpXSpec="center" w:tblpY="9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1507"/>
        <w:gridCol w:w="2187"/>
        <w:gridCol w:w="864"/>
        <w:gridCol w:w="1445"/>
        <w:gridCol w:w="1595"/>
        <w:gridCol w:w="1251"/>
        <w:gridCol w:w="1720"/>
        <w:gridCol w:w="1251"/>
        <w:gridCol w:w="1599"/>
      </w:tblGrid>
      <w:tr w14:paraId="550F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281" w:type="pct"/>
            <w:vAlign w:val="center"/>
          </w:tcPr>
          <w:p w14:paraId="216DDE5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序号</w:t>
            </w:r>
          </w:p>
        </w:tc>
        <w:tc>
          <w:tcPr>
            <w:tcW w:w="530" w:type="pct"/>
            <w:vAlign w:val="center"/>
          </w:tcPr>
          <w:p w14:paraId="15270C0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49C1CB7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姓名或名称</w:t>
            </w:r>
          </w:p>
        </w:tc>
        <w:tc>
          <w:tcPr>
            <w:tcW w:w="769" w:type="pct"/>
            <w:vAlign w:val="center"/>
          </w:tcPr>
          <w:p w14:paraId="5B0A54B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作业地点</w:t>
            </w:r>
          </w:p>
        </w:tc>
        <w:tc>
          <w:tcPr>
            <w:tcW w:w="304" w:type="pct"/>
            <w:vAlign w:val="center"/>
          </w:tcPr>
          <w:p w14:paraId="3A6EF59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w:t>
            </w:r>
          </w:p>
          <w:p w14:paraId="066A3388">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时间</w:t>
            </w:r>
          </w:p>
        </w:tc>
        <w:tc>
          <w:tcPr>
            <w:tcW w:w="508" w:type="pct"/>
          </w:tcPr>
          <w:p w14:paraId="6DDF1610">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561" w:type="pct"/>
            <w:vAlign w:val="center"/>
          </w:tcPr>
          <w:p w14:paraId="475BA29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技术模式</w:t>
            </w:r>
          </w:p>
        </w:tc>
        <w:tc>
          <w:tcPr>
            <w:tcW w:w="440" w:type="pct"/>
            <w:vAlign w:val="center"/>
          </w:tcPr>
          <w:p w14:paraId="539A8C36">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土地经营者签字</w:t>
            </w:r>
          </w:p>
        </w:tc>
        <w:tc>
          <w:tcPr>
            <w:tcW w:w="605" w:type="pct"/>
            <w:vAlign w:val="center"/>
          </w:tcPr>
          <w:p w14:paraId="61B4113F">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37C8295">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440" w:type="pct"/>
            <w:vAlign w:val="center"/>
          </w:tcPr>
          <w:p w14:paraId="7B7D745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作业机手签字</w:t>
            </w:r>
          </w:p>
        </w:tc>
        <w:tc>
          <w:tcPr>
            <w:tcW w:w="562" w:type="pct"/>
            <w:vAlign w:val="center"/>
          </w:tcPr>
          <w:p w14:paraId="76B9611F">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5967F2A8">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r>
      <w:tr w14:paraId="5DA6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57EA0FE">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w:t>
            </w:r>
          </w:p>
        </w:tc>
        <w:tc>
          <w:tcPr>
            <w:tcW w:w="530" w:type="pct"/>
            <w:vAlign w:val="center"/>
          </w:tcPr>
          <w:p w14:paraId="3A3BE8DC">
            <w:pPr>
              <w:jc w:val="center"/>
              <w:rPr>
                <w:rFonts w:hint="eastAsia" w:ascii="CESI宋体-GB2312" w:hAnsi="CESI宋体-GB2312" w:eastAsia="CESI宋体-GB2312" w:cs="CESI宋体-GB2312"/>
                <w:szCs w:val="21"/>
                <w:highlight w:val="none"/>
              </w:rPr>
            </w:pPr>
          </w:p>
        </w:tc>
        <w:tc>
          <w:tcPr>
            <w:tcW w:w="769" w:type="pct"/>
            <w:vAlign w:val="center"/>
          </w:tcPr>
          <w:p w14:paraId="454F01D4">
            <w:pPr>
              <w:jc w:val="center"/>
              <w:rPr>
                <w:rFonts w:hint="eastAsia" w:ascii="CESI宋体-GB2312" w:hAnsi="CESI宋体-GB2312" w:eastAsia="CESI宋体-GB2312" w:cs="CESI宋体-GB2312"/>
                <w:szCs w:val="21"/>
                <w:highlight w:val="none"/>
              </w:rPr>
            </w:pPr>
          </w:p>
        </w:tc>
        <w:tc>
          <w:tcPr>
            <w:tcW w:w="304" w:type="pct"/>
            <w:vAlign w:val="center"/>
          </w:tcPr>
          <w:p w14:paraId="6CFBDE29">
            <w:pPr>
              <w:jc w:val="center"/>
              <w:rPr>
                <w:rFonts w:hint="eastAsia" w:ascii="CESI宋体-GB2312" w:hAnsi="CESI宋体-GB2312" w:eastAsia="CESI宋体-GB2312" w:cs="CESI宋体-GB2312"/>
                <w:szCs w:val="21"/>
                <w:highlight w:val="none"/>
              </w:rPr>
            </w:pPr>
          </w:p>
        </w:tc>
        <w:tc>
          <w:tcPr>
            <w:tcW w:w="508" w:type="pct"/>
          </w:tcPr>
          <w:p w14:paraId="46D3B9D8">
            <w:pPr>
              <w:jc w:val="center"/>
              <w:rPr>
                <w:rFonts w:hint="eastAsia" w:ascii="CESI宋体-GB2312" w:hAnsi="CESI宋体-GB2312" w:eastAsia="CESI宋体-GB2312" w:cs="CESI宋体-GB2312"/>
                <w:szCs w:val="21"/>
                <w:highlight w:val="none"/>
              </w:rPr>
            </w:pPr>
          </w:p>
        </w:tc>
        <w:tc>
          <w:tcPr>
            <w:tcW w:w="561" w:type="pct"/>
            <w:vAlign w:val="center"/>
          </w:tcPr>
          <w:p w14:paraId="5004E1CD">
            <w:pPr>
              <w:jc w:val="center"/>
              <w:rPr>
                <w:rFonts w:hint="eastAsia" w:ascii="CESI宋体-GB2312" w:hAnsi="CESI宋体-GB2312" w:eastAsia="CESI宋体-GB2312" w:cs="CESI宋体-GB2312"/>
                <w:szCs w:val="21"/>
                <w:highlight w:val="none"/>
              </w:rPr>
            </w:pPr>
          </w:p>
        </w:tc>
        <w:tc>
          <w:tcPr>
            <w:tcW w:w="440" w:type="pct"/>
            <w:vAlign w:val="center"/>
          </w:tcPr>
          <w:p w14:paraId="583C3EC5">
            <w:pPr>
              <w:jc w:val="center"/>
              <w:rPr>
                <w:rFonts w:hint="eastAsia" w:ascii="CESI宋体-GB2312" w:hAnsi="CESI宋体-GB2312" w:eastAsia="CESI宋体-GB2312" w:cs="CESI宋体-GB2312"/>
                <w:szCs w:val="21"/>
                <w:highlight w:val="none"/>
              </w:rPr>
            </w:pPr>
          </w:p>
        </w:tc>
        <w:tc>
          <w:tcPr>
            <w:tcW w:w="605" w:type="pct"/>
          </w:tcPr>
          <w:p w14:paraId="20CAFBB0">
            <w:pPr>
              <w:jc w:val="center"/>
              <w:rPr>
                <w:rFonts w:hint="eastAsia" w:ascii="CESI宋体-GB2312" w:hAnsi="CESI宋体-GB2312" w:eastAsia="CESI宋体-GB2312" w:cs="CESI宋体-GB2312"/>
                <w:szCs w:val="21"/>
                <w:highlight w:val="none"/>
              </w:rPr>
            </w:pPr>
          </w:p>
        </w:tc>
        <w:tc>
          <w:tcPr>
            <w:tcW w:w="440" w:type="pct"/>
          </w:tcPr>
          <w:p w14:paraId="6ADAB950">
            <w:pPr>
              <w:jc w:val="center"/>
              <w:rPr>
                <w:rFonts w:hint="eastAsia" w:ascii="CESI宋体-GB2312" w:hAnsi="CESI宋体-GB2312" w:eastAsia="CESI宋体-GB2312" w:cs="CESI宋体-GB2312"/>
                <w:szCs w:val="21"/>
                <w:highlight w:val="none"/>
              </w:rPr>
            </w:pPr>
          </w:p>
        </w:tc>
        <w:tc>
          <w:tcPr>
            <w:tcW w:w="562" w:type="pct"/>
            <w:vAlign w:val="center"/>
          </w:tcPr>
          <w:p w14:paraId="16A5ED88">
            <w:pPr>
              <w:jc w:val="center"/>
              <w:rPr>
                <w:rFonts w:hint="eastAsia" w:ascii="CESI宋体-GB2312" w:hAnsi="CESI宋体-GB2312" w:eastAsia="CESI宋体-GB2312" w:cs="CESI宋体-GB2312"/>
                <w:szCs w:val="21"/>
                <w:highlight w:val="none"/>
              </w:rPr>
            </w:pPr>
          </w:p>
        </w:tc>
      </w:tr>
      <w:tr w14:paraId="76653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14D27356">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2</w:t>
            </w:r>
          </w:p>
        </w:tc>
        <w:tc>
          <w:tcPr>
            <w:tcW w:w="530" w:type="pct"/>
            <w:vAlign w:val="center"/>
          </w:tcPr>
          <w:p w14:paraId="1870E618">
            <w:pPr>
              <w:jc w:val="center"/>
              <w:rPr>
                <w:rFonts w:hint="eastAsia" w:ascii="CESI宋体-GB2312" w:hAnsi="CESI宋体-GB2312" w:eastAsia="CESI宋体-GB2312" w:cs="CESI宋体-GB2312"/>
                <w:szCs w:val="21"/>
                <w:highlight w:val="none"/>
              </w:rPr>
            </w:pPr>
          </w:p>
        </w:tc>
        <w:tc>
          <w:tcPr>
            <w:tcW w:w="769" w:type="pct"/>
            <w:vAlign w:val="center"/>
          </w:tcPr>
          <w:p w14:paraId="5EDB15B4">
            <w:pPr>
              <w:jc w:val="center"/>
              <w:rPr>
                <w:rFonts w:hint="eastAsia" w:ascii="CESI宋体-GB2312" w:hAnsi="CESI宋体-GB2312" w:eastAsia="CESI宋体-GB2312" w:cs="CESI宋体-GB2312"/>
                <w:szCs w:val="21"/>
                <w:highlight w:val="none"/>
              </w:rPr>
            </w:pPr>
          </w:p>
        </w:tc>
        <w:tc>
          <w:tcPr>
            <w:tcW w:w="304" w:type="pct"/>
            <w:vAlign w:val="center"/>
          </w:tcPr>
          <w:p w14:paraId="79BA772E">
            <w:pPr>
              <w:jc w:val="center"/>
              <w:rPr>
                <w:rFonts w:hint="eastAsia" w:ascii="CESI宋体-GB2312" w:hAnsi="CESI宋体-GB2312" w:eastAsia="CESI宋体-GB2312" w:cs="CESI宋体-GB2312"/>
                <w:szCs w:val="21"/>
                <w:highlight w:val="none"/>
              </w:rPr>
            </w:pPr>
          </w:p>
        </w:tc>
        <w:tc>
          <w:tcPr>
            <w:tcW w:w="508" w:type="pct"/>
          </w:tcPr>
          <w:p w14:paraId="3B54BA72">
            <w:pPr>
              <w:jc w:val="center"/>
              <w:rPr>
                <w:rFonts w:hint="eastAsia" w:ascii="CESI宋体-GB2312" w:hAnsi="CESI宋体-GB2312" w:eastAsia="CESI宋体-GB2312" w:cs="CESI宋体-GB2312"/>
                <w:szCs w:val="21"/>
                <w:highlight w:val="none"/>
              </w:rPr>
            </w:pPr>
          </w:p>
        </w:tc>
        <w:tc>
          <w:tcPr>
            <w:tcW w:w="561" w:type="pct"/>
            <w:vAlign w:val="center"/>
          </w:tcPr>
          <w:p w14:paraId="22068AAD">
            <w:pPr>
              <w:jc w:val="center"/>
              <w:rPr>
                <w:rFonts w:hint="eastAsia" w:ascii="CESI宋体-GB2312" w:hAnsi="CESI宋体-GB2312" w:eastAsia="CESI宋体-GB2312" w:cs="CESI宋体-GB2312"/>
                <w:szCs w:val="21"/>
                <w:highlight w:val="none"/>
              </w:rPr>
            </w:pPr>
          </w:p>
        </w:tc>
        <w:tc>
          <w:tcPr>
            <w:tcW w:w="440" w:type="pct"/>
            <w:vAlign w:val="center"/>
          </w:tcPr>
          <w:p w14:paraId="2E05D342">
            <w:pPr>
              <w:jc w:val="center"/>
              <w:rPr>
                <w:rFonts w:hint="eastAsia" w:ascii="CESI宋体-GB2312" w:hAnsi="CESI宋体-GB2312" w:eastAsia="CESI宋体-GB2312" w:cs="CESI宋体-GB2312"/>
                <w:szCs w:val="21"/>
                <w:highlight w:val="none"/>
              </w:rPr>
            </w:pPr>
          </w:p>
        </w:tc>
        <w:tc>
          <w:tcPr>
            <w:tcW w:w="605" w:type="pct"/>
          </w:tcPr>
          <w:p w14:paraId="3F225638">
            <w:pPr>
              <w:jc w:val="center"/>
              <w:rPr>
                <w:rFonts w:hint="eastAsia" w:ascii="CESI宋体-GB2312" w:hAnsi="CESI宋体-GB2312" w:eastAsia="CESI宋体-GB2312" w:cs="CESI宋体-GB2312"/>
                <w:szCs w:val="21"/>
                <w:highlight w:val="none"/>
              </w:rPr>
            </w:pPr>
          </w:p>
        </w:tc>
        <w:tc>
          <w:tcPr>
            <w:tcW w:w="440" w:type="pct"/>
          </w:tcPr>
          <w:p w14:paraId="3A33D621">
            <w:pPr>
              <w:jc w:val="center"/>
              <w:rPr>
                <w:rFonts w:hint="eastAsia" w:ascii="CESI宋体-GB2312" w:hAnsi="CESI宋体-GB2312" w:eastAsia="CESI宋体-GB2312" w:cs="CESI宋体-GB2312"/>
                <w:szCs w:val="21"/>
                <w:highlight w:val="none"/>
              </w:rPr>
            </w:pPr>
          </w:p>
        </w:tc>
        <w:tc>
          <w:tcPr>
            <w:tcW w:w="562" w:type="pct"/>
            <w:vAlign w:val="center"/>
          </w:tcPr>
          <w:p w14:paraId="78321B23">
            <w:pPr>
              <w:jc w:val="center"/>
              <w:rPr>
                <w:rFonts w:hint="eastAsia" w:ascii="CESI宋体-GB2312" w:hAnsi="CESI宋体-GB2312" w:eastAsia="CESI宋体-GB2312" w:cs="CESI宋体-GB2312"/>
                <w:szCs w:val="21"/>
                <w:highlight w:val="none"/>
              </w:rPr>
            </w:pPr>
          </w:p>
        </w:tc>
      </w:tr>
      <w:tr w14:paraId="161A6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3F8D2457">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3</w:t>
            </w:r>
          </w:p>
        </w:tc>
        <w:tc>
          <w:tcPr>
            <w:tcW w:w="530" w:type="pct"/>
            <w:vAlign w:val="center"/>
          </w:tcPr>
          <w:p w14:paraId="1B6A4CF0">
            <w:pPr>
              <w:jc w:val="center"/>
              <w:rPr>
                <w:rFonts w:hint="eastAsia" w:ascii="CESI宋体-GB2312" w:hAnsi="CESI宋体-GB2312" w:eastAsia="CESI宋体-GB2312" w:cs="CESI宋体-GB2312"/>
                <w:szCs w:val="21"/>
                <w:highlight w:val="none"/>
              </w:rPr>
            </w:pPr>
          </w:p>
        </w:tc>
        <w:tc>
          <w:tcPr>
            <w:tcW w:w="769" w:type="pct"/>
            <w:vAlign w:val="center"/>
          </w:tcPr>
          <w:p w14:paraId="0AEE5C6D">
            <w:pPr>
              <w:jc w:val="center"/>
              <w:rPr>
                <w:rFonts w:hint="eastAsia" w:ascii="CESI宋体-GB2312" w:hAnsi="CESI宋体-GB2312" w:eastAsia="CESI宋体-GB2312" w:cs="CESI宋体-GB2312"/>
                <w:szCs w:val="21"/>
                <w:highlight w:val="none"/>
              </w:rPr>
            </w:pPr>
          </w:p>
        </w:tc>
        <w:tc>
          <w:tcPr>
            <w:tcW w:w="304" w:type="pct"/>
            <w:vAlign w:val="center"/>
          </w:tcPr>
          <w:p w14:paraId="5A530619">
            <w:pPr>
              <w:jc w:val="center"/>
              <w:rPr>
                <w:rFonts w:hint="eastAsia" w:ascii="CESI宋体-GB2312" w:hAnsi="CESI宋体-GB2312" w:eastAsia="CESI宋体-GB2312" w:cs="CESI宋体-GB2312"/>
                <w:szCs w:val="21"/>
                <w:highlight w:val="none"/>
              </w:rPr>
            </w:pPr>
          </w:p>
        </w:tc>
        <w:tc>
          <w:tcPr>
            <w:tcW w:w="508" w:type="pct"/>
          </w:tcPr>
          <w:p w14:paraId="5466A78F">
            <w:pPr>
              <w:jc w:val="center"/>
              <w:rPr>
                <w:rFonts w:hint="eastAsia" w:ascii="CESI宋体-GB2312" w:hAnsi="CESI宋体-GB2312" w:eastAsia="CESI宋体-GB2312" w:cs="CESI宋体-GB2312"/>
                <w:szCs w:val="21"/>
                <w:highlight w:val="none"/>
              </w:rPr>
            </w:pPr>
          </w:p>
        </w:tc>
        <w:tc>
          <w:tcPr>
            <w:tcW w:w="561" w:type="pct"/>
            <w:vAlign w:val="center"/>
          </w:tcPr>
          <w:p w14:paraId="4883F9C1">
            <w:pPr>
              <w:jc w:val="center"/>
              <w:rPr>
                <w:rFonts w:hint="eastAsia" w:ascii="CESI宋体-GB2312" w:hAnsi="CESI宋体-GB2312" w:eastAsia="CESI宋体-GB2312" w:cs="CESI宋体-GB2312"/>
                <w:szCs w:val="21"/>
                <w:highlight w:val="none"/>
              </w:rPr>
            </w:pPr>
          </w:p>
        </w:tc>
        <w:tc>
          <w:tcPr>
            <w:tcW w:w="440" w:type="pct"/>
            <w:vAlign w:val="center"/>
          </w:tcPr>
          <w:p w14:paraId="0B14355E">
            <w:pPr>
              <w:jc w:val="center"/>
              <w:rPr>
                <w:rFonts w:hint="eastAsia" w:ascii="CESI宋体-GB2312" w:hAnsi="CESI宋体-GB2312" w:eastAsia="CESI宋体-GB2312" w:cs="CESI宋体-GB2312"/>
                <w:szCs w:val="21"/>
                <w:highlight w:val="none"/>
              </w:rPr>
            </w:pPr>
          </w:p>
        </w:tc>
        <w:tc>
          <w:tcPr>
            <w:tcW w:w="605" w:type="pct"/>
          </w:tcPr>
          <w:p w14:paraId="77039308">
            <w:pPr>
              <w:jc w:val="center"/>
              <w:rPr>
                <w:rFonts w:hint="eastAsia" w:ascii="CESI宋体-GB2312" w:hAnsi="CESI宋体-GB2312" w:eastAsia="CESI宋体-GB2312" w:cs="CESI宋体-GB2312"/>
                <w:szCs w:val="21"/>
                <w:highlight w:val="none"/>
              </w:rPr>
            </w:pPr>
          </w:p>
        </w:tc>
        <w:tc>
          <w:tcPr>
            <w:tcW w:w="440" w:type="pct"/>
          </w:tcPr>
          <w:p w14:paraId="79BB2692">
            <w:pPr>
              <w:jc w:val="center"/>
              <w:rPr>
                <w:rFonts w:hint="eastAsia" w:ascii="CESI宋体-GB2312" w:hAnsi="CESI宋体-GB2312" w:eastAsia="CESI宋体-GB2312" w:cs="CESI宋体-GB2312"/>
                <w:szCs w:val="21"/>
                <w:highlight w:val="none"/>
              </w:rPr>
            </w:pPr>
          </w:p>
        </w:tc>
        <w:tc>
          <w:tcPr>
            <w:tcW w:w="562" w:type="pct"/>
            <w:vAlign w:val="center"/>
          </w:tcPr>
          <w:p w14:paraId="3DB39240">
            <w:pPr>
              <w:jc w:val="center"/>
              <w:rPr>
                <w:rFonts w:hint="eastAsia" w:ascii="CESI宋体-GB2312" w:hAnsi="CESI宋体-GB2312" w:eastAsia="CESI宋体-GB2312" w:cs="CESI宋体-GB2312"/>
                <w:szCs w:val="21"/>
                <w:highlight w:val="none"/>
              </w:rPr>
            </w:pPr>
          </w:p>
        </w:tc>
      </w:tr>
      <w:tr w14:paraId="4F06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8DB5E11">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4</w:t>
            </w:r>
          </w:p>
        </w:tc>
        <w:tc>
          <w:tcPr>
            <w:tcW w:w="530" w:type="pct"/>
            <w:vAlign w:val="center"/>
          </w:tcPr>
          <w:p w14:paraId="2BC79642">
            <w:pPr>
              <w:jc w:val="center"/>
              <w:rPr>
                <w:rFonts w:hint="eastAsia" w:ascii="CESI宋体-GB2312" w:hAnsi="CESI宋体-GB2312" w:eastAsia="CESI宋体-GB2312" w:cs="CESI宋体-GB2312"/>
                <w:szCs w:val="21"/>
                <w:highlight w:val="none"/>
              </w:rPr>
            </w:pPr>
          </w:p>
        </w:tc>
        <w:tc>
          <w:tcPr>
            <w:tcW w:w="769" w:type="pct"/>
            <w:vAlign w:val="center"/>
          </w:tcPr>
          <w:p w14:paraId="7ECFD3A2">
            <w:pPr>
              <w:jc w:val="center"/>
              <w:rPr>
                <w:rFonts w:hint="eastAsia" w:ascii="CESI宋体-GB2312" w:hAnsi="CESI宋体-GB2312" w:eastAsia="CESI宋体-GB2312" w:cs="CESI宋体-GB2312"/>
                <w:szCs w:val="21"/>
                <w:highlight w:val="none"/>
              </w:rPr>
            </w:pPr>
          </w:p>
        </w:tc>
        <w:tc>
          <w:tcPr>
            <w:tcW w:w="304" w:type="pct"/>
            <w:vAlign w:val="center"/>
          </w:tcPr>
          <w:p w14:paraId="5A877DC0">
            <w:pPr>
              <w:jc w:val="center"/>
              <w:rPr>
                <w:rFonts w:hint="eastAsia" w:ascii="CESI宋体-GB2312" w:hAnsi="CESI宋体-GB2312" w:eastAsia="CESI宋体-GB2312" w:cs="CESI宋体-GB2312"/>
                <w:szCs w:val="21"/>
                <w:highlight w:val="none"/>
              </w:rPr>
            </w:pPr>
          </w:p>
        </w:tc>
        <w:tc>
          <w:tcPr>
            <w:tcW w:w="508" w:type="pct"/>
          </w:tcPr>
          <w:p w14:paraId="535476E1">
            <w:pPr>
              <w:jc w:val="center"/>
              <w:rPr>
                <w:rFonts w:hint="eastAsia" w:ascii="CESI宋体-GB2312" w:hAnsi="CESI宋体-GB2312" w:eastAsia="CESI宋体-GB2312" w:cs="CESI宋体-GB2312"/>
                <w:szCs w:val="21"/>
                <w:highlight w:val="none"/>
              </w:rPr>
            </w:pPr>
          </w:p>
        </w:tc>
        <w:tc>
          <w:tcPr>
            <w:tcW w:w="561" w:type="pct"/>
            <w:vAlign w:val="center"/>
          </w:tcPr>
          <w:p w14:paraId="5860DBA3">
            <w:pPr>
              <w:jc w:val="center"/>
              <w:rPr>
                <w:rFonts w:hint="eastAsia" w:ascii="CESI宋体-GB2312" w:hAnsi="CESI宋体-GB2312" w:eastAsia="CESI宋体-GB2312" w:cs="CESI宋体-GB2312"/>
                <w:szCs w:val="21"/>
                <w:highlight w:val="none"/>
              </w:rPr>
            </w:pPr>
          </w:p>
        </w:tc>
        <w:tc>
          <w:tcPr>
            <w:tcW w:w="440" w:type="pct"/>
            <w:vAlign w:val="center"/>
          </w:tcPr>
          <w:p w14:paraId="695C8C35">
            <w:pPr>
              <w:jc w:val="center"/>
              <w:rPr>
                <w:rFonts w:hint="eastAsia" w:ascii="CESI宋体-GB2312" w:hAnsi="CESI宋体-GB2312" w:eastAsia="CESI宋体-GB2312" w:cs="CESI宋体-GB2312"/>
                <w:szCs w:val="21"/>
                <w:highlight w:val="none"/>
              </w:rPr>
            </w:pPr>
          </w:p>
        </w:tc>
        <w:tc>
          <w:tcPr>
            <w:tcW w:w="605" w:type="pct"/>
          </w:tcPr>
          <w:p w14:paraId="4925B6FF">
            <w:pPr>
              <w:jc w:val="center"/>
              <w:rPr>
                <w:rFonts w:hint="eastAsia" w:ascii="CESI宋体-GB2312" w:hAnsi="CESI宋体-GB2312" w:eastAsia="CESI宋体-GB2312" w:cs="CESI宋体-GB2312"/>
                <w:szCs w:val="21"/>
                <w:highlight w:val="none"/>
              </w:rPr>
            </w:pPr>
          </w:p>
        </w:tc>
        <w:tc>
          <w:tcPr>
            <w:tcW w:w="440" w:type="pct"/>
          </w:tcPr>
          <w:p w14:paraId="6691E81F">
            <w:pPr>
              <w:jc w:val="center"/>
              <w:rPr>
                <w:rFonts w:hint="eastAsia" w:ascii="CESI宋体-GB2312" w:hAnsi="CESI宋体-GB2312" w:eastAsia="CESI宋体-GB2312" w:cs="CESI宋体-GB2312"/>
                <w:szCs w:val="21"/>
                <w:highlight w:val="none"/>
              </w:rPr>
            </w:pPr>
          </w:p>
        </w:tc>
        <w:tc>
          <w:tcPr>
            <w:tcW w:w="562" w:type="pct"/>
            <w:vAlign w:val="center"/>
          </w:tcPr>
          <w:p w14:paraId="27615CC3">
            <w:pPr>
              <w:jc w:val="center"/>
              <w:rPr>
                <w:rFonts w:hint="eastAsia" w:ascii="CESI宋体-GB2312" w:hAnsi="CESI宋体-GB2312" w:eastAsia="CESI宋体-GB2312" w:cs="CESI宋体-GB2312"/>
                <w:szCs w:val="21"/>
                <w:highlight w:val="none"/>
              </w:rPr>
            </w:pPr>
          </w:p>
        </w:tc>
      </w:tr>
      <w:tr w14:paraId="230C5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996480F">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5</w:t>
            </w:r>
          </w:p>
        </w:tc>
        <w:tc>
          <w:tcPr>
            <w:tcW w:w="530" w:type="pct"/>
            <w:vAlign w:val="center"/>
          </w:tcPr>
          <w:p w14:paraId="776569B5">
            <w:pPr>
              <w:jc w:val="center"/>
              <w:rPr>
                <w:rFonts w:hint="eastAsia" w:ascii="CESI宋体-GB2312" w:hAnsi="CESI宋体-GB2312" w:eastAsia="CESI宋体-GB2312" w:cs="CESI宋体-GB2312"/>
                <w:szCs w:val="21"/>
                <w:highlight w:val="none"/>
              </w:rPr>
            </w:pPr>
          </w:p>
        </w:tc>
        <w:tc>
          <w:tcPr>
            <w:tcW w:w="769" w:type="pct"/>
            <w:vAlign w:val="center"/>
          </w:tcPr>
          <w:p w14:paraId="08F9EE61">
            <w:pPr>
              <w:jc w:val="center"/>
              <w:rPr>
                <w:rFonts w:hint="eastAsia" w:ascii="CESI宋体-GB2312" w:hAnsi="CESI宋体-GB2312" w:eastAsia="CESI宋体-GB2312" w:cs="CESI宋体-GB2312"/>
                <w:szCs w:val="21"/>
                <w:highlight w:val="none"/>
              </w:rPr>
            </w:pPr>
          </w:p>
        </w:tc>
        <w:tc>
          <w:tcPr>
            <w:tcW w:w="304" w:type="pct"/>
            <w:vAlign w:val="center"/>
          </w:tcPr>
          <w:p w14:paraId="2C99F879">
            <w:pPr>
              <w:jc w:val="center"/>
              <w:rPr>
                <w:rFonts w:hint="eastAsia" w:ascii="CESI宋体-GB2312" w:hAnsi="CESI宋体-GB2312" w:eastAsia="CESI宋体-GB2312" w:cs="CESI宋体-GB2312"/>
                <w:szCs w:val="21"/>
                <w:highlight w:val="none"/>
              </w:rPr>
            </w:pPr>
          </w:p>
        </w:tc>
        <w:tc>
          <w:tcPr>
            <w:tcW w:w="508" w:type="pct"/>
          </w:tcPr>
          <w:p w14:paraId="65C0C546">
            <w:pPr>
              <w:jc w:val="center"/>
              <w:rPr>
                <w:rFonts w:hint="eastAsia" w:ascii="CESI宋体-GB2312" w:hAnsi="CESI宋体-GB2312" w:eastAsia="CESI宋体-GB2312" w:cs="CESI宋体-GB2312"/>
                <w:szCs w:val="21"/>
                <w:highlight w:val="none"/>
              </w:rPr>
            </w:pPr>
          </w:p>
        </w:tc>
        <w:tc>
          <w:tcPr>
            <w:tcW w:w="561" w:type="pct"/>
            <w:vAlign w:val="center"/>
          </w:tcPr>
          <w:p w14:paraId="2CC066B0">
            <w:pPr>
              <w:jc w:val="center"/>
              <w:rPr>
                <w:rFonts w:hint="eastAsia" w:ascii="CESI宋体-GB2312" w:hAnsi="CESI宋体-GB2312" w:eastAsia="CESI宋体-GB2312" w:cs="CESI宋体-GB2312"/>
                <w:szCs w:val="21"/>
                <w:highlight w:val="none"/>
              </w:rPr>
            </w:pPr>
          </w:p>
        </w:tc>
        <w:tc>
          <w:tcPr>
            <w:tcW w:w="440" w:type="pct"/>
            <w:vAlign w:val="center"/>
          </w:tcPr>
          <w:p w14:paraId="576822B6">
            <w:pPr>
              <w:jc w:val="center"/>
              <w:rPr>
                <w:rFonts w:hint="eastAsia" w:ascii="CESI宋体-GB2312" w:hAnsi="CESI宋体-GB2312" w:eastAsia="CESI宋体-GB2312" w:cs="CESI宋体-GB2312"/>
                <w:szCs w:val="21"/>
                <w:highlight w:val="none"/>
              </w:rPr>
            </w:pPr>
          </w:p>
        </w:tc>
        <w:tc>
          <w:tcPr>
            <w:tcW w:w="605" w:type="pct"/>
          </w:tcPr>
          <w:p w14:paraId="104BD670">
            <w:pPr>
              <w:jc w:val="center"/>
              <w:rPr>
                <w:rFonts w:hint="eastAsia" w:ascii="CESI宋体-GB2312" w:hAnsi="CESI宋体-GB2312" w:eastAsia="CESI宋体-GB2312" w:cs="CESI宋体-GB2312"/>
                <w:szCs w:val="21"/>
                <w:highlight w:val="none"/>
              </w:rPr>
            </w:pPr>
          </w:p>
        </w:tc>
        <w:tc>
          <w:tcPr>
            <w:tcW w:w="440" w:type="pct"/>
          </w:tcPr>
          <w:p w14:paraId="035BBBD2">
            <w:pPr>
              <w:jc w:val="center"/>
              <w:rPr>
                <w:rFonts w:hint="eastAsia" w:ascii="CESI宋体-GB2312" w:hAnsi="CESI宋体-GB2312" w:eastAsia="CESI宋体-GB2312" w:cs="CESI宋体-GB2312"/>
                <w:szCs w:val="21"/>
                <w:highlight w:val="none"/>
              </w:rPr>
            </w:pPr>
          </w:p>
        </w:tc>
        <w:tc>
          <w:tcPr>
            <w:tcW w:w="562" w:type="pct"/>
            <w:vAlign w:val="center"/>
          </w:tcPr>
          <w:p w14:paraId="6B76B3E3">
            <w:pPr>
              <w:jc w:val="center"/>
              <w:rPr>
                <w:rFonts w:hint="eastAsia" w:ascii="CESI宋体-GB2312" w:hAnsi="CESI宋体-GB2312" w:eastAsia="CESI宋体-GB2312" w:cs="CESI宋体-GB2312"/>
                <w:szCs w:val="21"/>
                <w:highlight w:val="none"/>
              </w:rPr>
            </w:pPr>
          </w:p>
        </w:tc>
      </w:tr>
      <w:tr w14:paraId="214F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4A47B36">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6</w:t>
            </w:r>
          </w:p>
        </w:tc>
        <w:tc>
          <w:tcPr>
            <w:tcW w:w="530" w:type="pct"/>
            <w:vAlign w:val="center"/>
          </w:tcPr>
          <w:p w14:paraId="271438D3">
            <w:pPr>
              <w:jc w:val="center"/>
              <w:rPr>
                <w:rFonts w:hint="eastAsia" w:ascii="CESI宋体-GB2312" w:hAnsi="CESI宋体-GB2312" w:eastAsia="CESI宋体-GB2312" w:cs="CESI宋体-GB2312"/>
                <w:szCs w:val="21"/>
                <w:highlight w:val="none"/>
              </w:rPr>
            </w:pPr>
          </w:p>
        </w:tc>
        <w:tc>
          <w:tcPr>
            <w:tcW w:w="769" w:type="pct"/>
            <w:vAlign w:val="center"/>
          </w:tcPr>
          <w:p w14:paraId="5041C98D">
            <w:pPr>
              <w:jc w:val="center"/>
              <w:rPr>
                <w:rFonts w:hint="eastAsia" w:ascii="CESI宋体-GB2312" w:hAnsi="CESI宋体-GB2312" w:eastAsia="CESI宋体-GB2312" w:cs="CESI宋体-GB2312"/>
                <w:szCs w:val="21"/>
                <w:highlight w:val="none"/>
              </w:rPr>
            </w:pPr>
          </w:p>
        </w:tc>
        <w:tc>
          <w:tcPr>
            <w:tcW w:w="304" w:type="pct"/>
            <w:vAlign w:val="center"/>
          </w:tcPr>
          <w:p w14:paraId="3F97B593">
            <w:pPr>
              <w:jc w:val="center"/>
              <w:rPr>
                <w:rFonts w:hint="eastAsia" w:ascii="CESI宋体-GB2312" w:hAnsi="CESI宋体-GB2312" w:eastAsia="CESI宋体-GB2312" w:cs="CESI宋体-GB2312"/>
                <w:szCs w:val="21"/>
                <w:highlight w:val="none"/>
              </w:rPr>
            </w:pPr>
          </w:p>
        </w:tc>
        <w:tc>
          <w:tcPr>
            <w:tcW w:w="508" w:type="pct"/>
          </w:tcPr>
          <w:p w14:paraId="2E26902C">
            <w:pPr>
              <w:jc w:val="center"/>
              <w:rPr>
                <w:rFonts w:hint="eastAsia" w:ascii="CESI宋体-GB2312" w:hAnsi="CESI宋体-GB2312" w:eastAsia="CESI宋体-GB2312" w:cs="CESI宋体-GB2312"/>
                <w:szCs w:val="21"/>
                <w:highlight w:val="none"/>
              </w:rPr>
            </w:pPr>
          </w:p>
        </w:tc>
        <w:tc>
          <w:tcPr>
            <w:tcW w:w="561" w:type="pct"/>
            <w:vAlign w:val="center"/>
          </w:tcPr>
          <w:p w14:paraId="160052B6">
            <w:pPr>
              <w:jc w:val="center"/>
              <w:rPr>
                <w:rFonts w:hint="eastAsia" w:ascii="CESI宋体-GB2312" w:hAnsi="CESI宋体-GB2312" w:eastAsia="CESI宋体-GB2312" w:cs="CESI宋体-GB2312"/>
                <w:szCs w:val="21"/>
                <w:highlight w:val="none"/>
              </w:rPr>
            </w:pPr>
          </w:p>
        </w:tc>
        <w:tc>
          <w:tcPr>
            <w:tcW w:w="440" w:type="pct"/>
            <w:vAlign w:val="center"/>
          </w:tcPr>
          <w:p w14:paraId="0A88042F">
            <w:pPr>
              <w:jc w:val="center"/>
              <w:rPr>
                <w:rFonts w:hint="eastAsia" w:ascii="CESI宋体-GB2312" w:hAnsi="CESI宋体-GB2312" w:eastAsia="CESI宋体-GB2312" w:cs="CESI宋体-GB2312"/>
                <w:szCs w:val="21"/>
                <w:highlight w:val="none"/>
              </w:rPr>
            </w:pPr>
          </w:p>
        </w:tc>
        <w:tc>
          <w:tcPr>
            <w:tcW w:w="605" w:type="pct"/>
          </w:tcPr>
          <w:p w14:paraId="0EC8698D">
            <w:pPr>
              <w:jc w:val="center"/>
              <w:rPr>
                <w:rFonts w:hint="eastAsia" w:ascii="CESI宋体-GB2312" w:hAnsi="CESI宋体-GB2312" w:eastAsia="CESI宋体-GB2312" w:cs="CESI宋体-GB2312"/>
                <w:szCs w:val="21"/>
                <w:highlight w:val="none"/>
              </w:rPr>
            </w:pPr>
          </w:p>
        </w:tc>
        <w:tc>
          <w:tcPr>
            <w:tcW w:w="440" w:type="pct"/>
          </w:tcPr>
          <w:p w14:paraId="0AA2166B">
            <w:pPr>
              <w:jc w:val="center"/>
              <w:rPr>
                <w:rFonts w:hint="eastAsia" w:ascii="CESI宋体-GB2312" w:hAnsi="CESI宋体-GB2312" w:eastAsia="CESI宋体-GB2312" w:cs="CESI宋体-GB2312"/>
                <w:szCs w:val="21"/>
                <w:highlight w:val="none"/>
              </w:rPr>
            </w:pPr>
          </w:p>
        </w:tc>
        <w:tc>
          <w:tcPr>
            <w:tcW w:w="562" w:type="pct"/>
            <w:vAlign w:val="center"/>
          </w:tcPr>
          <w:p w14:paraId="334ECA11">
            <w:pPr>
              <w:jc w:val="center"/>
              <w:rPr>
                <w:rFonts w:hint="eastAsia" w:ascii="CESI宋体-GB2312" w:hAnsi="CESI宋体-GB2312" w:eastAsia="CESI宋体-GB2312" w:cs="CESI宋体-GB2312"/>
                <w:szCs w:val="21"/>
                <w:highlight w:val="none"/>
              </w:rPr>
            </w:pPr>
          </w:p>
        </w:tc>
      </w:tr>
      <w:tr w14:paraId="40DA4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0265E779">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7</w:t>
            </w:r>
          </w:p>
        </w:tc>
        <w:tc>
          <w:tcPr>
            <w:tcW w:w="530" w:type="pct"/>
            <w:vAlign w:val="center"/>
          </w:tcPr>
          <w:p w14:paraId="375A4F82">
            <w:pPr>
              <w:jc w:val="center"/>
              <w:rPr>
                <w:rFonts w:hint="eastAsia" w:ascii="CESI宋体-GB2312" w:hAnsi="CESI宋体-GB2312" w:eastAsia="CESI宋体-GB2312" w:cs="CESI宋体-GB2312"/>
                <w:szCs w:val="21"/>
                <w:highlight w:val="none"/>
              </w:rPr>
            </w:pPr>
          </w:p>
        </w:tc>
        <w:tc>
          <w:tcPr>
            <w:tcW w:w="769" w:type="pct"/>
            <w:vAlign w:val="center"/>
          </w:tcPr>
          <w:p w14:paraId="49677AE2">
            <w:pPr>
              <w:jc w:val="center"/>
              <w:rPr>
                <w:rFonts w:hint="eastAsia" w:ascii="CESI宋体-GB2312" w:hAnsi="CESI宋体-GB2312" w:eastAsia="CESI宋体-GB2312" w:cs="CESI宋体-GB2312"/>
                <w:szCs w:val="21"/>
                <w:highlight w:val="none"/>
              </w:rPr>
            </w:pPr>
          </w:p>
        </w:tc>
        <w:tc>
          <w:tcPr>
            <w:tcW w:w="304" w:type="pct"/>
            <w:vAlign w:val="center"/>
          </w:tcPr>
          <w:p w14:paraId="20872674">
            <w:pPr>
              <w:jc w:val="center"/>
              <w:rPr>
                <w:rFonts w:hint="eastAsia" w:ascii="CESI宋体-GB2312" w:hAnsi="CESI宋体-GB2312" w:eastAsia="CESI宋体-GB2312" w:cs="CESI宋体-GB2312"/>
                <w:szCs w:val="21"/>
                <w:highlight w:val="none"/>
              </w:rPr>
            </w:pPr>
          </w:p>
        </w:tc>
        <w:tc>
          <w:tcPr>
            <w:tcW w:w="508" w:type="pct"/>
          </w:tcPr>
          <w:p w14:paraId="677BBAA6">
            <w:pPr>
              <w:jc w:val="center"/>
              <w:rPr>
                <w:rFonts w:hint="eastAsia" w:ascii="CESI宋体-GB2312" w:hAnsi="CESI宋体-GB2312" w:eastAsia="CESI宋体-GB2312" w:cs="CESI宋体-GB2312"/>
                <w:szCs w:val="21"/>
                <w:highlight w:val="none"/>
              </w:rPr>
            </w:pPr>
          </w:p>
        </w:tc>
        <w:tc>
          <w:tcPr>
            <w:tcW w:w="561" w:type="pct"/>
            <w:vAlign w:val="center"/>
          </w:tcPr>
          <w:p w14:paraId="79D3E6F8">
            <w:pPr>
              <w:jc w:val="center"/>
              <w:rPr>
                <w:rFonts w:hint="eastAsia" w:ascii="CESI宋体-GB2312" w:hAnsi="CESI宋体-GB2312" w:eastAsia="CESI宋体-GB2312" w:cs="CESI宋体-GB2312"/>
                <w:szCs w:val="21"/>
                <w:highlight w:val="none"/>
              </w:rPr>
            </w:pPr>
          </w:p>
        </w:tc>
        <w:tc>
          <w:tcPr>
            <w:tcW w:w="440" w:type="pct"/>
            <w:vAlign w:val="center"/>
          </w:tcPr>
          <w:p w14:paraId="79AFDFFF">
            <w:pPr>
              <w:jc w:val="center"/>
              <w:rPr>
                <w:rFonts w:hint="eastAsia" w:ascii="CESI宋体-GB2312" w:hAnsi="CESI宋体-GB2312" w:eastAsia="CESI宋体-GB2312" w:cs="CESI宋体-GB2312"/>
                <w:szCs w:val="21"/>
                <w:highlight w:val="none"/>
              </w:rPr>
            </w:pPr>
          </w:p>
        </w:tc>
        <w:tc>
          <w:tcPr>
            <w:tcW w:w="605" w:type="pct"/>
          </w:tcPr>
          <w:p w14:paraId="7428AC9D">
            <w:pPr>
              <w:jc w:val="center"/>
              <w:rPr>
                <w:rFonts w:hint="eastAsia" w:ascii="CESI宋体-GB2312" w:hAnsi="CESI宋体-GB2312" w:eastAsia="CESI宋体-GB2312" w:cs="CESI宋体-GB2312"/>
                <w:szCs w:val="21"/>
                <w:highlight w:val="none"/>
              </w:rPr>
            </w:pPr>
          </w:p>
        </w:tc>
        <w:tc>
          <w:tcPr>
            <w:tcW w:w="440" w:type="pct"/>
          </w:tcPr>
          <w:p w14:paraId="0F8A6AF1">
            <w:pPr>
              <w:jc w:val="center"/>
              <w:rPr>
                <w:rFonts w:hint="eastAsia" w:ascii="CESI宋体-GB2312" w:hAnsi="CESI宋体-GB2312" w:eastAsia="CESI宋体-GB2312" w:cs="CESI宋体-GB2312"/>
                <w:szCs w:val="21"/>
                <w:highlight w:val="none"/>
              </w:rPr>
            </w:pPr>
          </w:p>
        </w:tc>
        <w:tc>
          <w:tcPr>
            <w:tcW w:w="562" w:type="pct"/>
            <w:vAlign w:val="center"/>
          </w:tcPr>
          <w:p w14:paraId="33DEFFE9">
            <w:pPr>
              <w:jc w:val="center"/>
              <w:rPr>
                <w:rFonts w:hint="eastAsia" w:ascii="CESI宋体-GB2312" w:hAnsi="CESI宋体-GB2312" w:eastAsia="CESI宋体-GB2312" w:cs="CESI宋体-GB2312"/>
                <w:szCs w:val="21"/>
                <w:highlight w:val="none"/>
              </w:rPr>
            </w:pPr>
          </w:p>
        </w:tc>
      </w:tr>
      <w:tr w14:paraId="77CCB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448B3708">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8</w:t>
            </w:r>
          </w:p>
        </w:tc>
        <w:tc>
          <w:tcPr>
            <w:tcW w:w="530" w:type="pct"/>
            <w:vAlign w:val="center"/>
          </w:tcPr>
          <w:p w14:paraId="6BC48646">
            <w:pPr>
              <w:jc w:val="center"/>
              <w:rPr>
                <w:rFonts w:hint="eastAsia" w:ascii="CESI宋体-GB2312" w:hAnsi="CESI宋体-GB2312" w:eastAsia="CESI宋体-GB2312" w:cs="CESI宋体-GB2312"/>
                <w:szCs w:val="21"/>
                <w:highlight w:val="none"/>
              </w:rPr>
            </w:pPr>
          </w:p>
        </w:tc>
        <w:tc>
          <w:tcPr>
            <w:tcW w:w="769" w:type="pct"/>
            <w:vAlign w:val="center"/>
          </w:tcPr>
          <w:p w14:paraId="5A85CCFE">
            <w:pPr>
              <w:jc w:val="center"/>
              <w:rPr>
                <w:rFonts w:hint="eastAsia" w:ascii="CESI宋体-GB2312" w:hAnsi="CESI宋体-GB2312" w:eastAsia="CESI宋体-GB2312" w:cs="CESI宋体-GB2312"/>
                <w:szCs w:val="21"/>
                <w:highlight w:val="none"/>
              </w:rPr>
            </w:pPr>
          </w:p>
        </w:tc>
        <w:tc>
          <w:tcPr>
            <w:tcW w:w="304" w:type="pct"/>
            <w:vAlign w:val="center"/>
          </w:tcPr>
          <w:p w14:paraId="6A770171">
            <w:pPr>
              <w:jc w:val="center"/>
              <w:rPr>
                <w:rFonts w:hint="eastAsia" w:ascii="CESI宋体-GB2312" w:hAnsi="CESI宋体-GB2312" w:eastAsia="CESI宋体-GB2312" w:cs="CESI宋体-GB2312"/>
                <w:szCs w:val="21"/>
                <w:highlight w:val="none"/>
              </w:rPr>
            </w:pPr>
          </w:p>
        </w:tc>
        <w:tc>
          <w:tcPr>
            <w:tcW w:w="508" w:type="pct"/>
          </w:tcPr>
          <w:p w14:paraId="05B78151">
            <w:pPr>
              <w:jc w:val="center"/>
              <w:rPr>
                <w:rFonts w:hint="eastAsia" w:ascii="CESI宋体-GB2312" w:hAnsi="CESI宋体-GB2312" w:eastAsia="CESI宋体-GB2312" w:cs="CESI宋体-GB2312"/>
                <w:szCs w:val="21"/>
                <w:highlight w:val="none"/>
              </w:rPr>
            </w:pPr>
          </w:p>
        </w:tc>
        <w:tc>
          <w:tcPr>
            <w:tcW w:w="561" w:type="pct"/>
            <w:vAlign w:val="center"/>
          </w:tcPr>
          <w:p w14:paraId="17215BBC">
            <w:pPr>
              <w:jc w:val="center"/>
              <w:rPr>
                <w:rFonts w:hint="eastAsia" w:ascii="CESI宋体-GB2312" w:hAnsi="CESI宋体-GB2312" w:eastAsia="CESI宋体-GB2312" w:cs="CESI宋体-GB2312"/>
                <w:szCs w:val="21"/>
                <w:highlight w:val="none"/>
              </w:rPr>
            </w:pPr>
          </w:p>
        </w:tc>
        <w:tc>
          <w:tcPr>
            <w:tcW w:w="440" w:type="pct"/>
            <w:vAlign w:val="center"/>
          </w:tcPr>
          <w:p w14:paraId="2FF5F9B8">
            <w:pPr>
              <w:jc w:val="center"/>
              <w:rPr>
                <w:rFonts w:hint="eastAsia" w:ascii="CESI宋体-GB2312" w:hAnsi="CESI宋体-GB2312" w:eastAsia="CESI宋体-GB2312" w:cs="CESI宋体-GB2312"/>
                <w:szCs w:val="21"/>
                <w:highlight w:val="none"/>
              </w:rPr>
            </w:pPr>
          </w:p>
        </w:tc>
        <w:tc>
          <w:tcPr>
            <w:tcW w:w="605" w:type="pct"/>
          </w:tcPr>
          <w:p w14:paraId="0B05DDCA">
            <w:pPr>
              <w:jc w:val="center"/>
              <w:rPr>
                <w:rFonts w:hint="eastAsia" w:ascii="CESI宋体-GB2312" w:hAnsi="CESI宋体-GB2312" w:eastAsia="CESI宋体-GB2312" w:cs="CESI宋体-GB2312"/>
                <w:szCs w:val="21"/>
                <w:highlight w:val="none"/>
              </w:rPr>
            </w:pPr>
          </w:p>
        </w:tc>
        <w:tc>
          <w:tcPr>
            <w:tcW w:w="440" w:type="pct"/>
          </w:tcPr>
          <w:p w14:paraId="086667FF">
            <w:pPr>
              <w:jc w:val="center"/>
              <w:rPr>
                <w:rFonts w:hint="eastAsia" w:ascii="CESI宋体-GB2312" w:hAnsi="CESI宋体-GB2312" w:eastAsia="CESI宋体-GB2312" w:cs="CESI宋体-GB2312"/>
                <w:szCs w:val="21"/>
                <w:highlight w:val="none"/>
              </w:rPr>
            </w:pPr>
          </w:p>
        </w:tc>
        <w:tc>
          <w:tcPr>
            <w:tcW w:w="562" w:type="pct"/>
            <w:vAlign w:val="center"/>
          </w:tcPr>
          <w:p w14:paraId="6074DB9E">
            <w:pPr>
              <w:jc w:val="center"/>
              <w:rPr>
                <w:rFonts w:hint="eastAsia" w:ascii="CESI宋体-GB2312" w:hAnsi="CESI宋体-GB2312" w:eastAsia="CESI宋体-GB2312" w:cs="CESI宋体-GB2312"/>
                <w:szCs w:val="21"/>
                <w:highlight w:val="none"/>
              </w:rPr>
            </w:pPr>
          </w:p>
        </w:tc>
      </w:tr>
      <w:tr w14:paraId="0E5B8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1F0DEC8">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9</w:t>
            </w:r>
          </w:p>
        </w:tc>
        <w:tc>
          <w:tcPr>
            <w:tcW w:w="530" w:type="pct"/>
            <w:vAlign w:val="center"/>
          </w:tcPr>
          <w:p w14:paraId="69418303">
            <w:pPr>
              <w:jc w:val="center"/>
              <w:rPr>
                <w:rFonts w:hint="eastAsia" w:ascii="CESI宋体-GB2312" w:hAnsi="CESI宋体-GB2312" w:eastAsia="CESI宋体-GB2312" w:cs="CESI宋体-GB2312"/>
                <w:szCs w:val="21"/>
                <w:highlight w:val="none"/>
              </w:rPr>
            </w:pPr>
          </w:p>
        </w:tc>
        <w:tc>
          <w:tcPr>
            <w:tcW w:w="769" w:type="pct"/>
            <w:vAlign w:val="center"/>
          </w:tcPr>
          <w:p w14:paraId="0BE5FDAF">
            <w:pPr>
              <w:jc w:val="center"/>
              <w:rPr>
                <w:rFonts w:hint="eastAsia" w:ascii="CESI宋体-GB2312" w:hAnsi="CESI宋体-GB2312" w:eastAsia="CESI宋体-GB2312" w:cs="CESI宋体-GB2312"/>
                <w:szCs w:val="21"/>
                <w:highlight w:val="none"/>
              </w:rPr>
            </w:pPr>
          </w:p>
        </w:tc>
        <w:tc>
          <w:tcPr>
            <w:tcW w:w="304" w:type="pct"/>
            <w:vAlign w:val="center"/>
          </w:tcPr>
          <w:p w14:paraId="0FB1A39D">
            <w:pPr>
              <w:jc w:val="center"/>
              <w:rPr>
                <w:rFonts w:hint="eastAsia" w:ascii="CESI宋体-GB2312" w:hAnsi="CESI宋体-GB2312" w:eastAsia="CESI宋体-GB2312" w:cs="CESI宋体-GB2312"/>
                <w:szCs w:val="21"/>
                <w:highlight w:val="none"/>
              </w:rPr>
            </w:pPr>
          </w:p>
        </w:tc>
        <w:tc>
          <w:tcPr>
            <w:tcW w:w="508" w:type="pct"/>
          </w:tcPr>
          <w:p w14:paraId="78C11909">
            <w:pPr>
              <w:jc w:val="center"/>
              <w:rPr>
                <w:rFonts w:hint="eastAsia" w:ascii="CESI宋体-GB2312" w:hAnsi="CESI宋体-GB2312" w:eastAsia="CESI宋体-GB2312" w:cs="CESI宋体-GB2312"/>
                <w:szCs w:val="21"/>
                <w:highlight w:val="none"/>
              </w:rPr>
            </w:pPr>
          </w:p>
        </w:tc>
        <w:tc>
          <w:tcPr>
            <w:tcW w:w="561" w:type="pct"/>
            <w:vAlign w:val="center"/>
          </w:tcPr>
          <w:p w14:paraId="12417989">
            <w:pPr>
              <w:jc w:val="center"/>
              <w:rPr>
                <w:rFonts w:hint="eastAsia" w:ascii="CESI宋体-GB2312" w:hAnsi="CESI宋体-GB2312" w:eastAsia="CESI宋体-GB2312" w:cs="CESI宋体-GB2312"/>
                <w:szCs w:val="21"/>
                <w:highlight w:val="none"/>
              </w:rPr>
            </w:pPr>
          </w:p>
        </w:tc>
        <w:tc>
          <w:tcPr>
            <w:tcW w:w="440" w:type="pct"/>
            <w:vAlign w:val="center"/>
          </w:tcPr>
          <w:p w14:paraId="7AFED550">
            <w:pPr>
              <w:jc w:val="center"/>
              <w:rPr>
                <w:rFonts w:hint="eastAsia" w:ascii="CESI宋体-GB2312" w:hAnsi="CESI宋体-GB2312" w:eastAsia="CESI宋体-GB2312" w:cs="CESI宋体-GB2312"/>
                <w:szCs w:val="21"/>
                <w:highlight w:val="none"/>
              </w:rPr>
            </w:pPr>
          </w:p>
        </w:tc>
        <w:tc>
          <w:tcPr>
            <w:tcW w:w="605" w:type="pct"/>
          </w:tcPr>
          <w:p w14:paraId="7F6C465E">
            <w:pPr>
              <w:jc w:val="center"/>
              <w:rPr>
                <w:rFonts w:hint="eastAsia" w:ascii="CESI宋体-GB2312" w:hAnsi="CESI宋体-GB2312" w:eastAsia="CESI宋体-GB2312" w:cs="CESI宋体-GB2312"/>
                <w:szCs w:val="21"/>
                <w:highlight w:val="none"/>
              </w:rPr>
            </w:pPr>
          </w:p>
        </w:tc>
        <w:tc>
          <w:tcPr>
            <w:tcW w:w="440" w:type="pct"/>
          </w:tcPr>
          <w:p w14:paraId="0CF7D9BC">
            <w:pPr>
              <w:jc w:val="center"/>
              <w:rPr>
                <w:rFonts w:hint="eastAsia" w:ascii="CESI宋体-GB2312" w:hAnsi="CESI宋体-GB2312" w:eastAsia="CESI宋体-GB2312" w:cs="CESI宋体-GB2312"/>
                <w:szCs w:val="21"/>
                <w:highlight w:val="none"/>
              </w:rPr>
            </w:pPr>
          </w:p>
        </w:tc>
        <w:tc>
          <w:tcPr>
            <w:tcW w:w="562" w:type="pct"/>
            <w:vAlign w:val="center"/>
          </w:tcPr>
          <w:p w14:paraId="26A33E94">
            <w:pPr>
              <w:jc w:val="center"/>
              <w:rPr>
                <w:rFonts w:hint="eastAsia" w:ascii="CESI宋体-GB2312" w:hAnsi="CESI宋体-GB2312" w:eastAsia="CESI宋体-GB2312" w:cs="CESI宋体-GB2312"/>
                <w:szCs w:val="21"/>
                <w:highlight w:val="none"/>
              </w:rPr>
            </w:pPr>
          </w:p>
        </w:tc>
      </w:tr>
      <w:tr w14:paraId="25DB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5704871E">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10</w:t>
            </w:r>
          </w:p>
        </w:tc>
        <w:tc>
          <w:tcPr>
            <w:tcW w:w="530" w:type="pct"/>
            <w:vAlign w:val="center"/>
          </w:tcPr>
          <w:p w14:paraId="02C061A8">
            <w:pPr>
              <w:jc w:val="center"/>
              <w:rPr>
                <w:rFonts w:hint="eastAsia" w:ascii="CESI宋体-GB2312" w:hAnsi="CESI宋体-GB2312" w:eastAsia="CESI宋体-GB2312" w:cs="CESI宋体-GB2312"/>
                <w:szCs w:val="21"/>
                <w:highlight w:val="none"/>
              </w:rPr>
            </w:pPr>
          </w:p>
        </w:tc>
        <w:tc>
          <w:tcPr>
            <w:tcW w:w="769" w:type="pct"/>
            <w:vAlign w:val="center"/>
          </w:tcPr>
          <w:p w14:paraId="67C2DE01">
            <w:pPr>
              <w:jc w:val="center"/>
              <w:rPr>
                <w:rFonts w:hint="eastAsia" w:ascii="CESI宋体-GB2312" w:hAnsi="CESI宋体-GB2312" w:eastAsia="CESI宋体-GB2312" w:cs="CESI宋体-GB2312"/>
                <w:szCs w:val="21"/>
                <w:highlight w:val="none"/>
              </w:rPr>
            </w:pPr>
          </w:p>
        </w:tc>
        <w:tc>
          <w:tcPr>
            <w:tcW w:w="304" w:type="pct"/>
            <w:vAlign w:val="center"/>
          </w:tcPr>
          <w:p w14:paraId="1B6B3FE9">
            <w:pPr>
              <w:jc w:val="center"/>
              <w:rPr>
                <w:rFonts w:hint="eastAsia" w:ascii="CESI宋体-GB2312" w:hAnsi="CESI宋体-GB2312" w:eastAsia="CESI宋体-GB2312" w:cs="CESI宋体-GB2312"/>
                <w:szCs w:val="21"/>
                <w:highlight w:val="none"/>
              </w:rPr>
            </w:pPr>
          </w:p>
        </w:tc>
        <w:tc>
          <w:tcPr>
            <w:tcW w:w="508" w:type="pct"/>
          </w:tcPr>
          <w:p w14:paraId="38090D78">
            <w:pPr>
              <w:jc w:val="center"/>
              <w:rPr>
                <w:rFonts w:hint="eastAsia" w:ascii="CESI宋体-GB2312" w:hAnsi="CESI宋体-GB2312" w:eastAsia="CESI宋体-GB2312" w:cs="CESI宋体-GB2312"/>
                <w:szCs w:val="21"/>
                <w:highlight w:val="none"/>
              </w:rPr>
            </w:pPr>
          </w:p>
        </w:tc>
        <w:tc>
          <w:tcPr>
            <w:tcW w:w="561" w:type="pct"/>
            <w:vAlign w:val="center"/>
          </w:tcPr>
          <w:p w14:paraId="21B7ADB1">
            <w:pPr>
              <w:jc w:val="center"/>
              <w:rPr>
                <w:rFonts w:hint="eastAsia" w:ascii="CESI宋体-GB2312" w:hAnsi="CESI宋体-GB2312" w:eastAsia="CESI宋体-GB2312" w:cs="CESI宋体-GB2312"/>
                <w:szCs w:val="21"/>
                <w:highlight w:val="none"/>
              </w:rPr>
            </w:pPr>
          </w:p>
        </w:tc>
        <w:tc>
          <w:tcPr>
            <w:tcW w:w="440" w:type="pct"/>
            <w:vAlign w:val="center"/>
          </w:tcPr>
          <w:p w14:paraId="392610B9">
            <w:pPr>
              <w:jc w:val="center"/>
              <w:rPr>
                <w:rFonts w:hint="eastAsia" w:ascii="CESI宋体-GB2312" w:hAnsi="CESI宋体-GB2312" w:eastAsia="CESI宋体-GB2312" w:cs="CESI宋体-GB2312"/>
                <w:szCs w:val="21"/>
                <w:highlight w:val="none"/>
              </w:rPr>
            </w:pPr>
          </w:p>
        </w:tc>
        <w:tc>
          <w:tcPr>
            <w:tcW w:w="605" w:type="pct"/>
          </w:tcPr>
          <w:p w14:paraId="48F5EEC6">
            <w:pPr>
              <w:jc w:val="center"/>
              <w:rPr>
                <w:rFonts w:hint="eastAsia" w:ascii="CESI宋体-GB2312" w:hAnsi="CESI宋体-GB2312" w:eastAsia="CESI宋体-GB2312" w:cs="CESI宋体-GB2312"/>
                <w:szCs w:val="21"/>
                <w:highlight w:val="none"/>
              </w:rPr>
            </w:pPr>
          </w:p>
        </w:tc>
        <w:tc>
          <w:tcPr>
            <w:tcW w:w="440" w:type="pct"/>
          </w:tcPr>
          <w:p w14:paraId="50E5BA8A">
            <w:pPr>
              <w:jc w:val="center"/>
              <w:rPr>
                <w:rFonts w:hint="eastAsia" w:ascii="CESI宋体-GB2312" w:hAnsi="CESI宋体-GB2312" w:eastAsia="CESI宋体-GB2312" w:cs="CESI宋体-GB2312"/>
                <w:szCs w:val="21"/>
                <w:highlight w:val="none"/>
              </w:rPr>
            </w:pPr>
          </w:p>
        </w:tc>
        <w:tc>
          <w:tcPr>
            <w:tcW w:w="562" w:type="pct"/>
            <w:vAlign w:val="center"/>
          </w:tcPr>
          <w:p w14:paraId="308516C5">
            <w:pPr>
              <w:jc w:val="center"/>
              <w:rPr>
                <w:rFonts w:hint="eastAsia" w:ascii="CESI宋体-GB2312" w:hAnsi="CESI宋体-GB2312" w:eastAsia="CESI宋体-GB2312" w:cs="CESI宋体-GB2312"/>
                <w:szCs w:val="21"/>
                <w:highlight w:val="none"/>
              </w:rPr>
            </w:pPr>
          </w:p>
        </w:tc>
      </w:tr>
    </w:tbl>
    <w:p w14:paraId="24B30CCB">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 xml:space="preserve">农机作业服务组织或农机户负责人签字：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 农机作业服务组织或农机户负责人联系电话：                土地经营者签字：</w:t>
      </w:r>
    </w:p>
    <w:p w14:paraId="2B022140">
      <w:pPr>
        <w:rPr>
          <w:rFonts w:hint="eastAsia" w:ascii="CESI宋体-GB2312" w:hAnsi="CESI宋体-GB2312" w:eastAsia="CESI宋体-GB2312" w:cs="CESI宋体-GB2312"/>
          <w:szCs w:val="21"/>
          <w:highlight w:val="none"/>
        </w:rPr>
      </w:pPr>
    </w:p>
    <w:p w14:paraId="7D444E10">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b/>
          <w:bCs/>
          <w:szCs w:val="21"/>
          <w:highlight w:val="none"/>
        </w:rPr>
        <w:t>备注：</w:t>
      </w:r>
      <w:r>
        <w:rPr>
          <w:rFonts w:hint="eastAsia" w:ascii="CESI宋体-GB2312" w:hAnsi="CESI宋体-GB2312" w:eastAsia="CESI宋体-GB2312" w:cs="CESI宋体-GB2312"/>
          <w:szCs w:val="21"/>
          <w:highlight w:val="none"/>
        </w:rPr>
        <w:t>本表由旗县（垦区）农牧部门印制，使用时须由作业机手、补助对象、农机作业服务组织或农机户负责人三方签字。</w:t>
      </w:r>
    </w:p>
    <w:p w14:paraId="2E9A8D8B">
      <w:pPr>
        <w:ind w:firstLine="630" w:firstLineChars="30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本表中的农机作业服务组织或农机户负责人是指在旗县（垦区）农牧部门备案的作业机组所有人；作业机手是指开展免耕播种作业的作业机组操作者。</w:t>
      </w:r>
    </w:p>
    <w:p w14:paraId="2C112704">
      <w:pPr>
        <w:rPr>
          <w:rFonts w:hint="eastAsia" w:ascii="Calibri" w:hAnsi="Calibri" w:eastAsia="宋体" w:cs="Calibri"/>
          <w:szCs w:val="21"/>
          <w:highlight w:val="none"/>
        </w:rPr>
      </w:pPr>
    </w:p>
    <w:p w14:paraId="56F283BC">
      <w:pPr>
        <w:rPr>
          <w:rFonts w:hint="eastAsia" w:ascii="Calibri" w:hAnsi="Calibri" w:eastAsia="黑体" w:cs="Times New Roman"/>
          <w:sz w:val="32"/>
          <w:szCs w:val="32"/>
          <w:highlight w:val="none"/>
        </w:rPr>
      </w:pPr>
    </w:p>
    <w:p w14:paraId="6D71C9E4">
      <w:pPr>
        <w:rPr>
          <w:rFonts w:hint="eastAsia" w:eastAsia="黑体" w:cs="宋体" w:asciiTheme="majorEastAsia" w:hAnsiTheme="majorEastAsia"/>
          <w:b/>
          <w:color w:val="000000" w:themeColor="text1"/>
          <w:kern w:val="0"/>
          <w:sz w:val="32"/>
          <w:szCs w:val="32"/>
          <w:highlight w:val="none"/>
          <w:lang w:eastAsia="zh-CN"/>
          <w14:textFill>
            <w14:solidFill>
              <w14:schemeClr w14:val="tx1"/>
            </w14:solidFill>
          </w14:textFill>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7</w:t>
      </w:r>
    </w:p>
    <w:p w14:paraId="4B719012">
      <w:pPr>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人工抽查记录表（供参考）</w:t>
      </w:r>
    </w:p>
    <w:p w14:paraId="1C861788">
      <w:pPr>
        <w:spacing w:beforeLines="50"/>
        <w:rPr>
          <w:rFonts w:hint="eastAsia" w:ascii="CESI宋体-GB2312" w:hAnsi="CESI宋体-GB2312" w:eastAsia="CESI宋体-GB2312" w:cs="CESI宋体-GB2312"/>
          <w:kern w:val="0"/>
          <w:sz w:val="20"/>
          <w:szCs w:val="21"/>
          <w:highlight w:val="none"/>
          <w:u w:val="single"/>
        </w:rPr>
      </w:pPr>
      <w:r>
        <w:rPr>
          <w:rFonts w:hint="eastAsia" w:ascii="CESI宋体-GB2312" w:hAnsi="CESI宋体-GB2312" w:eastAsia="CESI宋体-GB2312" w:cs="CESI宋体-GB2312"/>
          <w:szCs w:val="21"/>
          <w:highlight w:val="none"/>
        </w:rPr>
        <w:t xml:space="preserve">作业机组：                                 </w:t>
      </w:r>
      <w:r>
        <w:rPr>
          <w:rFonts w:hint="eastAsia" w:ascii="CESI宋体-GB2312" w:hAnsi="CESI宋体-GB2312" w:eastAsia="CESI宋体-GB2312" w:cs="CESI宋体-GB2312"/>
          <w:bCs/>
          <w:szCs w:val="21"/>
          <w:highlight w:val="none"/>
        </w:rPr>
        <w:t xml:space="preserve">土地经营者：                                         </w:t>
      </w:r>
      <w:r>
        <w:rPr>
          <w:rFonts w:hint="eastAsia" w:ascii="CESI宋体-GB2312" w:hAnsi="CESI宋体-GB2312" w:eastAsia="CESI宋体-GB2312" w:cs="CESI宋体-GB2312"/>
          <w:kern w:val="0"/>
          <w:sz w:val="20"/>
          <w:szCs w:val="21"/>
          <w:highlight w:val="none"/>
        </w:rPr>
        <w:t>作业时间：</w:t>
      </w:r>
    </w:p>
    <w:p w14:paraId="301E0927">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21"/>
        <w:tblW w:w="13966" w:type="dxa"/>
        <w:tblInd w:w="135" w:type="dxa"/>
        <w:tblLayout w:type="fixed"/>
        <w:tblCellMar>
          <w:top w:w="0" w:type="dxa"/>
          <w:left w:w="108" w:type="dxa"/>
          <w:bottom w:w="0" w:type="dxa"/>
          <w:right w:w="108" w:type="dxa"/>
        </w:tblCellMar>
      </w:tblPr>
      <w:tblGrid>
        <w:gridCol w:w="1756"/>
        <w:gridCol w:w="1907"/>
        <w:gridCol w:w="1525"/>
        <w:gridCol w:w="2227"/>
        <w:gridCol w:w="2236"/>
        <w:gridCol w:w="2233"/>
        <w:gridCol w:w="2082"/>
      </w:tblGrid>
      <w:tr w14:paraId="03C8051F">
        <w:tblPrEx>
          <w:tblCellMar>
            <w:top w:w="0" w:type="dxa"/>
            <w:left w:w="108" w:type="dxa"/>
            <w:bottom w:w="0" w:type="dxa"/>
            <w:right w:w="108" w:type="dxa"/>
          </w:tblCellMar>
        </w:tblPrEx>
        <w:trPr>
          <w:trHeight w:val="396" w:hRule="atLeast"/>
        </w:trPr>
        <w:tc>
          <w:tcPr>
            <w:tcW w:w="3663" w:type="dxa"/>
            <w:gridSpan w:val="2"/>
            <w:vMerge w:val="restart"/>
            <w:tcBorders>
              <w:top w:val="single" w:color="auto" w:sz="4" w:space="0"/>
              <w:left w:val="single" w:color="auto" w:sz="4" w:space="0"/>
              <w:bottom w:val="single" w:color="auto" w:sz="4" w:space="0"/>
              <w:right w:val="single" w:color="auto" w:sz="4" w:space="0"/>
            </w:tcBorders>
            <w:vAlign w:val="center"/>
          </w:tcPr>
          <w:p w14:paraId="062508CE">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地块面积（亩）</w:t>
            </w:r>
          </w:p>
        </w:tc>
        <w:tc>
          <w:tcPr>
            <w:tcW w:w="5988" w:type="dxa"/>
            <w:gridSpan w:val="3"/>
            <w:tcBorders>
              <w:top w:val="single" w:color="auto" w:sz="4" w:space="0"/>
              <w:left w:val="nil"/>
              <w:bottom w:val="single" w:color="auto" w:sz="4" w:space="0"/>
              <w:right w:val="single" w:color="auto" w:sz="4" w:space="0"/>
            </w:tcBorders>
            <w:vAlign w:val="center"/>
          </w:tcPr>
          <w:p w14:paraId="04FFE5A1">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秸秆覆盖情况评价</w:t>
            </w:r>
          </w:p>
        </w:tc>
        <w:tc>
          <w:tcPr>
            <w:tcW w:w="4315" w:type="dxa"/>
            <w:gridSpan w:val="2"/>
            <w:tcBorders>
              <w:top w:val="single" w:color="auto" w:sz="4" w:space="0"/>
              <w:left w:val="nil"/>
              <w:bottom w:val="single" w:color="auto" w:sz="4" w:space="0"/>
              <w:right w:val="single" w:color="auto" w:sz="4" w:space="0"/>
            </w:tcBorders>
          </w:tcPr>
          <w:p w14:paraId="48EE1437">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播种作业质量评价</w:t>
            </w:r>
          </w:p>
        </w:tc>
      </w:tr>
      <w:tr w14:paraId="082F7101">
        <w:tblPrEx>
          <w:tblCellMar>
            <w:top w:w="0" w:type="dxa"/>
            <w:left w:w="108" w:type="dxa"/>
            <w:bottom w:w="0" w:type="dxa"/>
            <w:right w:w="108" w:type="dxa"/>
          </w:tblCellMar>
        </w:tblPrEx>
        <w:trPr>
          <w:trHeight w:val="174" w:hRule="atLeast"/>
        </w:trPr>
        <w:tc>
          <w:tcPr>
            <w:tcW w:w="3663" w:type="dxa"/>
            <w:gridSpan w:val="2"/>
            <w:vMerge w:val="continue"/>
            <w:tcBorders>
              <w:top w:val="single" w:color="auto" w:sz="4" w:space="0"/>
              <w:left w:val="single" w:color="auto" w:sz="4" w:space="0"/>
              <w:bottom w:val="single" w:color="auto" w:sz="4" w:space="0"/>
              <w:right w:val="single" w:color="auto" w:sz="4" w:space="0"/>
            </w:tcBorders>
            <w:vAlign w:val="center"/>
          </w:tcPr>
          <w:p w14:paraId="6568169F">
            <w:pPr>
              <w:jc w:val="center"/>
              <w:rPr>
                <w:rFonts w:ascii="CESI黑体-GB13000" w:hAnsi="CESI黑体-GB13000" w:eastAsia="CESI黑体-GB13000" w:cs="CESI黑体-GB13000"/>
                <w:kern w:val="0"/>
                <w:sz w:val="20"/>
                <w:szCs w:val="21"/>
                <w:highlight w:val="none"/>
              </w:rPr>
            </w:pPr>
          </w:p>
        </w:tc>
        <w:tc>
          <w:tcPr>
            <w:tcW w:w="1525" w:type="dxa"/>
            <w:tcBorders>
              <w:top w:val="single" w:color="auto" w:sz="4" w:space="0"/>
              <w:left w:val="nil"/>
              <w:bottom w:val="single" w:color="auto" w:sz="4" w:space="0"/>
              <w:right w:val="single" w:color="auto" w:sz="4" w:space="0"/>
            </w:tcBorders>
            <w:vAlign w:val="center"/>
          </w:tcPr>
          <w:p w14:paraId="325A9542">
            <w:pPr>
              <w:ind w:firstLine="400" w:firstLineChars="200"/>
              <w:jc w:val="left"/>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观测点</w:t>
            </w:r>
          </w:p>
        </w:tc>
        <w:tc>
          <w:tcPr>
            <w:tcW w:w="2227" w:type="dxa"/>
            <w:tcBorders>
              <w:top w:val="single" w:color="auto" w:sz="4" w:space="0"/>
              <w:left w:val="nil"/>
              <w:bottom w:val="single" w:color="auto" w:sz="4" w:space="0"/>
              <w:right w:val="single" w:color="auto" w:sz="4" w:space="0"/>
            </w:tcBorders>
          </w:tcPr>
          <w:p w14:paraId="12A5F68E">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播前</w:t>
            </w:r>
          </w:p>
        </w:tc>
        <w:tc>
          <w:tcPr>
            <w:tcW w:w="2236" w:type="dxa"/>
            <w:tcBorders>
              <w:top w:val="single" w:color="auto" w:sz="4" w:space="0"/>
              <w:left w:val="nil"/>
              <w:bottom w:val="single" w:color="auto" w:sz="4" w:space="0"/>
              <w:right w:val="single" w:color="auto" w:sz="4" w:space="0"/>
            </w:tcBorders>
          </w:tcPr>
          <w:p w14:paraId="7EFFFAD3">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播后</w:t>
            </w:r>
          </w:p>
        </w:tc>
        <w:tc>
          <w:tcPr>
            <w:tcW w:w="2233" w:type="dxa"/>
            <w:tcBorders>
              <w:top w:val="single" w:color="auto" w:sz="4" w:space="0"/>
              <w:left w:val="nil"/>
              <w:bottom w:val="single" w:color="auto" w:sz="4" w:space="0"/>
              <w:right w:val="single" w:color="auto" w:sz="4" w:space="0"/>
            </w:tcBorders>
            <w:vAlign w:val="center"/>
          </w:tcPr>
          <w:p w14:paraId="1EE8253F">
            <w:pPr>
              <w:ind w:firstLine="400" w:firstLineChars="200"/>
              <w:jc w:val="left"/>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观测点</w:t>
            </w:r>
          </w:p>
        </w:tc>
        <w:tc>
          <w:tcPr>
            <w:tcW w:w="2082" w:type="dxa"/>
            <w:tcBorders>
              <w:top w:val="single" w:color="auto" w:sz="4" w:space="0"/>
              <w:left w:val="nil"/>
              <w:bottom w:val="single" w:color="auto" w:sz="4" w:space="0"/>
              <w:right w:val="single" w:color="auto" w:sz="4" w:space="0"/>
            </w:tcBorders>
          </w:tcPr>
          <w:p w14:paraId="18E8B518">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出苗情况</w:t>
            </w:r>
          </w:p>
        </w:tc>
      </w:tr>
      <w:tr w14:paraId="2CFC02F6">
        <w:tblPrEx>
          <w:tblCellMar>
            <w:top w:w="0" w:type="dxa"/>
            <w:left w:w="108" w:type="dxa"/>
            <w:bottom w:w="0" w:type="dxa"/>
            <w:right w:w="108" w:type="dxa"/>
          </w:tblCellMar>
        </w:tblPrEx>
        <w:trPr>
          <w:trHeight w:val="561" w:hRule="atLeast"/>
        </w:trPr>
        <w:tc>
          <w:tcPr>
            <w:tcW w:w="3663" w:type="dxa"/>
            <w:gridSpan w:val="2"/>
            <w:vMerge w:val="restart"/>
            <w:tcBorders>
              <w:top w:val="nil"/>
              <w:left w:val="single" w:color="auto" w:sz="4" w:space="0"/>
              <w:bottom w:val="single" w:color="auto" w:sz="4" w:space="0"/>
              <w:right w:val="single" w:color="auto" w:sz="4" w:space="0"/>
            </w:tcBorders>
            <w:vAlign w:val="center"/>
          </w:tcPr>
          <w:p w14:paraId="76B049D5">
            <w:pPr>
              <w:spacing w:line="460" w:lineRule="exact"/>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3A773630">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1</w:t>
            </w:r>
          </w:p>
        </w:tc>
        <w:tc>
          <w:tcPr>
            <w:tcW w:w="2227" w:type="dxa"/>
            <w:tcBorders>
              <w:top w:val="single" w:color="auto" w:sz="4" w:space="0"/>
              <w:left w:val="nil"/>
              <w:bottom w:val="single" w:color="auto" w:sz="4" w:space="0"/>
              <w:right w:val="single" w:color="auto" w:sz="4" w:space="0"/>
            </w:tcBorders>
          </w:tcPr>
          <w:p w14:paraId="10B3EA17">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0B7E5192">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519B1C46">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1</w:t>
            </w:r>
          </w:p>
        </w:tc>
        <w:tc>
          <w:tcPr>
            <w:tcW w:w="2082" w:type="dxa"/>
            <w:tcBorders>
              <w:top w:val="single" w:color="auto" w:sz="4" w:space="0"/>
              <w:left w:val="nil"/>
              <w:bottom w:val="single" w:color="auto" w:sz="4" w:space="0"/>
              <w:right w:val="single" w:color="auto" w:sz="4" w:space="0"/>
            </w:tcBorders>
          </w:tcPr>
          <w:p w14:paraId="5B30F61B">
            <w:pPr>
              <w:spacing w:line="460" w:lineRule="exact"/>
              <w:jc w:val="center"/>
              <w:rPr>
                <w:rFonts w:hint="eastAsia" w:ascii="CESI宋体-GB2312" w:hAnsi="CESI宋体-GB2312" w:eastAsia="CESI宋体-GB2312" w:cs="CESI宋体-GB2312"/>
                <w:kern w:val="0"/>
                <w:sz w:val="20"/>
                <w:szCs w:val="21"/>
                <w:highlight w:val="none"/>
              </w:rPr>
            </w:pPr>
          </w:p>
        </w:tc>
      </w:tr>
      <w:tr w14:paraId="0752DDAF">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14:paraId="03D01DD8">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063F7069">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2</w:t>
            </w:r>
          </w:p>
        </w:tc>
        <w:tc>
          <w:tcPr>
            <w:tcW w:w="2227" w:type="dxa"/>
            <w:tcBorders>
              <w:top w:val="single" w:color="auto" w:sz="4" w:space="0"/>
              <w:left w:val="nil"/>
              <w:bottom w:val="single" w:color="auto" w:sz="4" w:space="0"/>
              <w:right w:val="single" w:color="auto" w:sz="4" w:space="0"/>
            </w:tcBorders>
          </w:tcPr>
          <w:p w14:paraId="1C722BEA">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41BB0458">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3A216EB8">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2</w:t>
            </w:r>
          </w:p>
        </w:tc>
        <w:tc>
          <w:tcPr>
            <w:tcW w:w="2082" w:type="dxa"/>
            <w:tcBorders>
              <w:top w:val="single" w:color="auto" w:sz="4" w:space="0"/>
              <w:left w:val="nil"/>
              <w:bottom w:val="single" w:color="auto" w:sz="4" w:space="0"/>
              <w:right w:val="single" w:color="auto" w:sz="4" w:space="0"/>
            </w:tcBorders>
          </w:tcPr>
          <w:p w14:paraId="4ED1F50A">
            <w:pPr>
              <w:spacing w:line="460" w:lineRule="exact"/>
              <w:jc w:val="center"/>
              <w:rPr>
                <w:rFonts w:hint="eastAsia" w:ascii="CESI宋体-GB2312" w:hAnsi="CESI宋体-GB2312" w:eastAsia="CESI宋体-GB2312" w:cs="CESI宋体-GB2312"/>
                <w:kern w:val="0"/>
                <w:sz w:val="20"/>
                <w:szCs w:val="21"/>
                <w:highlight w:val="none"/>
              </w:rPr>
            </w:pPr>
          </w:p>
        </w:tc>
      </w:tr>
      <w:tr w14:paraId="0C0D1B16">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14:paraId="55DD88A5">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70280EE7">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3</w:t>
            </w:r>
          </w:p>
        </w:tc>
        <w:tc>
          <w:tcPr>
            <w:tcW w:w="2227" w:type="dxa"/>
            <w:tcBorders>
              <w:top w:val="single" w:color="auto" w:sz="4" w:space="0"/>
              <w:left w:val="nil"/>
              <w:bottom w:val="single" w:color="auto" w:sz="4" w:space="0"/>
              <w:right w:val="single" w:color="auto" w:sz="4" w:space="0"/>
            </w:tcBorders>
          </w:tcPr>
          <w:p w14:paraId="5BE9B243">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0A9AE4FF">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668D8AB8">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3</w:t>
            </w:r>
          </w:p>
        </w:tc>
        <w:tc>
          <w:tcPr>
            <w:tcW w:w="2082" w:type="dxa"/>
            <w:tcBorders>
              <w:top w:val="single" w:color="auto" w:sz="4" w:space="0"/>
              <w:left w:val="nil"/>
              <w:bottom w:val="single" w:color="auto" w:sz="4" w:space="0"/>
              <w:right w:val="single" w:color="auto" w:sz="4" w:space="0"/>
            </w:tcBorders>
          </w:tcPr>
          <w:p w14:paraId="219D2789">
            <w:pPr>
              <w:spacing w:line="460" w:lineRule="exact"/>
              <w:jc w:val="center"/>
              <w:rPr>
                <w:rFonts w:hint="eastAsia" w:ascii="CESI宋体-GB2312" w:hAnsi="CESI宋体-GB2312" w:eastAsia="CESI宋体-GB2312" w:cs="CESI宋体-GB2312"/>
                <w:kern w:val="0"/>
                <w:sz w:val="20"/>
                <w:szCs w:val="21"/>
                <w:highlight w:val="none"/>
              </w:rPr>
            </w:pPr>
          </w:p>
        </w:tc>
      </w:tr>
      <w:tr w14:paraId="0D2AE638">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14:paraId="7D077419">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6D7EAEDB">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4</w:t>
            </w:r>
          </w:p>
        </w:tc>
        <w:tc>
          <w:tcPr>
            <w:tcW w:w="2227" w:type="dxa"/>
            <w:tcBorders>
              <w:top w:val="single" w:color="auto" w:sz="4" w:space="0"/>
              <w:left w:val="nil"/>
              <w:bottom w:val="single" w:color="auto" w:sz="4" w:space="0"/>
              <w:right w:val="single" w:color="auto" w:sz="4" w:space="0"/>
            </w:tcBorders>
          </w:tcPr>
          <w:p w14:paraId="2A2B57BB">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3DA5FC8C">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3BCD699A">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4</w:t>
            </w:r>
          </w:p>
        </w:tc>
        <w:tc>
          <w:tcPr>
            <w:tcW w:w="2082" w:type="dxa"/>
            <w:tcBorders>
              <w:top w:val="single" w:color="auto" w:sz="4" w:space="0"/>
              <w:left w:val="nil"/>
              <w:bottom w:val="single" w:color="auto" w:sz="4" w:space="0"/>
              <w:right w:val="single" w:color="auto" w:sz="4" w:space="0"/>
            </w:tcBorders>
          </w:tcPr>
          <w:p w14:paraId="54702214">
            <w:pPr>
              <w:spacing w:line="460" w:lineRule="exact"/>
              <w:jc w:val="center"/>
              <w:rPr>
                <w:rFonts w:hint="eastAsia" w:ascii="CESI宋体-GB2312" w:hAnsi="CESI宋体-GB2312" w:eastAsia="CESI宋体-GB2312" w:cs="CESI宋体-GB2312"/>
                <w:kern w:val="0"/>
                <w:sz w:val="20"/>
                <w:szCs w:val="21"/>
                <w:highlight w:val="none"/>
              </w:rPr>
            </w:pPr>
          </w:p>
        </w:tc>
      </w:tr>
      <w:tr w14:paraId="34D03439">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14:paraId="2FA3DFC9">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32F44C4B">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5</w:t>
            </w:r>
          </w:p>
        </w:tc>
        <w:tc>
          <w:tcPr>
            <w:tcW w:w="2227" w:type="dxa"/>
            <w:tcBorders>
              <w:top w:val="single" w:color="auto" w:sz="4" w:space="0"/>
              <w:left w:val="nil"/>
              <w:bottom w:val="single" w:color="auto" w:sz="4" w:space="0"/>
              <w:right w:val="single" w:color="auto" w:sz="4" w:space="0"/>
            </w:tcBorders>
          </w:tcPr>
          <w:p w14:paraId="7A44804C">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2316068D">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655E3375">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5</w:t>
            </w:r>
          </w:p>
        </w:tc>
        <w:tc>
          <w:tcPr>
            <w:tcW w:w="2082" w:type="dxa"/>
            <w:tcBorders>
              <w:top w:val="single" w:color="auto" w:sz="4" w:space="0"/>
              <w:left w:val="nil"/>
              <w:bottom w:val="single" w:color="auto" w:sz="4" w:space="0"/>
              <w:right w:val="single" w:color="auto" w:sz="4" w:space="0"/>
            </w:tcBorders>
          </w:tcPr>
          <w:p w14:paraId="5561A6C2">
            <w:pPr>
              <w:spacing w:line="460" w:lineRule="exact"/>
              <w:jc w:val="center"/>
              <w:rPr>
                <w:rFonts w:hint="eastAsia" w:ascii="CESI宋体-GB2312" w:hAnsi="CESI宋体-GB2312" w:eastAsia="CESI宋体-GB2312" w:cs="CESI宋体-GB2312"/>
                <w:kern w:val="0"/>
                <w:sz w:val="20"/>
                <w:szCs w:val="21"/>
                <w:highlight w:val="none"/>
              </w:rPr>
            </w:pPr>
          </w:p>
        </w:tc>
      </w:tr>
      <w:tr w14:paraId="0645FEFF">
        <w:tblPrEx>
          <w:tblCellMar>
            <w:top w:w="0" w:type="dxa"/>
            <w:left w:w="108" w:type="dxa"/>
            <w:bottom w:w="0" w:type="dxa"/>
            <w:right w:w="108" w:type="dxa"/>
          </w:tblCellMar>
        </w:tblPrEx>
        <w:trPr>
          <w:trHeight w:val="546" w:hRule="atLeast"/>
        </w:trPr>
        <w:tc>
          <w:tcPr>
            <w:tcW w:w="1756" w:type="dxa"/>
            <w:tcBorders>
              <w:top w:val="single" w:color="auto" w:sz="4" w:space="0"/>
              <w:left w:val="single" w:color="auto" w:sz="4" w:space="0"/>
              <w:bottom w:val="single" w:color="auto" w:sz="4" w:space="0"/>
              <w:right w:val="single" w:color="auto" w:sz="4" w:space="0"/>
            </w:tcBorders>
            <w:vAlign w:val="center"/>
          </w:tcPr>
          <w:p w14:paraId="4A33C9BC">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前茬作物</w:t>
            </w:r>
          </w:p>
        </w:tc>
        <w:tc>
          <w:tcPr>
            <w:tcW w:w="1907" w:type="dxa"/>
            <w:tcBorders>
              <w:top w:val="single" w:color="auto" w:sz="4" w:space="0"/>
              <w:left w:val="single" w:color="auto" w:sz="4" w:space="0"/>
              <w:bottom w:val="single" w:color="auto" w:sz="4" w:space="0"/>
              <w:right w:val="single" w:color="auto" w:sz="4" w:space="0"/>
            </w:tcBorders>
            <w:vAlign w:val="center"/>
          </w:tcPr>
          <w:p w14:paraId="593B2256">
            <w:pPr>
              <w:spacing w:line="460" w:lineRule="exact"/>
              <w:jc w:val="center"/>
              <w:rPr>
                <w:rFonts w:hint="eastAsia" w:ascii="CESI宋体-GB2312" w:hAnsi="CESI宋体-GB2312" w:eastAsia="CESI宋体-GB2312" w:cs="CESI宋体-GB2312"/>
                <w:kern w:val="0"/>
                <w:sz w:val="20"/>
                <w:szCs w:val="21"/>
                <w:highlight w:val="none"/>
              </w:rPr>
            </w:pPr>
          </w:p>
        </w:tc>
        <w:tc>
          <w:tcPr>
            <w:tcW w:w="1525" w:type="dxa"/>
            <w:vMerge w:val="restart"/>
            <w:tcBorders>
              <w:top w:val="single" w:color="auto" w:sz="4" w:space="0"/>
              <w:left w:val="nil"/>
              <w:right w:val="single" w:color="auto" w:sz="4" w:space="0"/>
            </w:tcBorders>
          </w:tcPr>
          <w:p w14:paraId="2F62D1E1">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结论</w:t>
            </w:r>
          </w:p>
        </w:tc>
        <w:tc>
          <w:tcPr>
            <w:tcW w:w="2227" w:type="dxa"/>
            <w:vMerge w:val="restart"/>
            <w:tcBorders>
              <w:top w:val="single" w:color="auto" w:sz="4" w:space="0"/>
              <w:left w:val="nil"/>
              <w:right w:val="single" w:color="auto" w:sz="4" w:space="0"/>
            </w:tcBorders>
          </w:tcPr>
          <w:p w14:paraId="38D9A94B">
            <w:pPr>
              <w:spacing w:line="460" w:lineRule="exact"/>
              <w:jc w:val="center"/>
              <w:rPr>
                <w:rFonts w:hint="eastAsia" w:ascii="CESI宋体-GB2312" w:hAnsi="CESI宋体-GB2312" w:eastAsia="CESI宋体-GB2312" w:cs="CESI宋体-GB2312"/>
                <w:kern w:val="0"/>
                <w:sz w:val="20"/>
                <w:szCs w:val="21"/>
                <w:highlight w:val="none"/>
              </w:rPr>
            </w:pPr>
          </w:p>
        </w:tc>
        <w:tc>
          <w:tcPr>
            <w:tcW w:w="2236" w:type="dxa"/>
            <w:vMerge w:val="restart"/>
            <w:tcBorders>
              <w:top w:val="single" w:color="auto" w:sz="4" w:space="0"/>
              <w:left w:val="nil"/>
              <w:right w:val="single" w:color="auto" w:sz="4" w:space="0"/>
            </w:tcBorders>
          </w:tcPr>
          <w:p w14:paraId="15215B52">
            <w:pPr>
              <w:spacing w:line="460" w:lineRule="exact"/>
              <w:jc w:val="center"/>
              <w:rPr>
                <w:rFonts w:hint="eastAsia" w:ascii="CESI宋体-GB2312" w:hAnsi="CESI宋体-GB2312" w:eastAsia="CESI宋体-GB2312" w:cs="CESI宋体-GB2312"/>
                <w:kern w:val="0"/>
                <w:sz w:val="20"/>
                <w:szCs w:val="21"/>
                <w:highlight w:val="none"/>
              </w:rPr>
            </w:pPr>
          </w:p>
        </w:tc>
        <w:tc>
          <w:tcPr>
            <w:tcW w:w="2233" w:type="dxa"/>
            <w:vMerge w:val="restart"/>
            <w:tcBorders>
              <w:top w:val="single" w:color="auto" w:sz="4" w:space="0"/>
              <w:left w:val="nil"/>
              <w:right w:val="single" w:color="auto" w:sz="4" w:space="0"/>
            </w:tcBorders>
            <w:vAlign w:val="center"/>
          </w:tcPr>
          <w:p w14:paraId="4E463C79">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结 论</w:t>
            </w:r>
          </w:p>
        </w:tc>
        <w:tc>
          <w:tcPr>
            <w:tcW w:w="2082" w:type="dxa"/>
            <w:vMerge w:val="restart"/>
            <w:tcBorders>
              <w:top w:val="single" w:color="auto" w:sz="4" w:space="0"/>
              <w:left w:val="nil"/>
              <w:right w:val="single" w:color="auto" w:sz="4" w:space="0"/>
            </w:tcBorders>
            <w:vAlign w:val="center"/>
          </w:tcPr>
          <w:p w14:paraId="71C1F063">
            <w:pPr>
              <w:spacing w:line="460" w:lineRule="exact"/>
              <w:jc w:val="center"/>
              <w:rPr>
                <w:rFonts w:hint="eastAsia" w:ascii="CESI宋体-GB2312" w:hAnsi="CESI宋体-GB2312" w:eastAsia="CESI宋体-GB2312" w:cs="CESI宋体-GB2312"/>
                <w:kern w:val="0"/>
                <w:sz w:val="20"/>
                <w:szCs w:val="21"/>
                <w:highlight w:val="none"/>
              </w:rPr>
            </w:pPr>
          </w:p>
        </w:tc>
      </w:tr>
      <w:tr w14:paraId="67346A56">
        <w:tblPrEx>
          <w:tblCellMar>
            <w:top w:w="0" w:type="dxa"/>
            <w:left w:w="108" w:type="dxa"/>
            <w:bottom w:w="0" w:type="dxa"/>
            <w:right w:w="108" w:type="dxa"/>
          </w:tblCellMar>
        </w:tblPrEx>
        <w:trPr>
          <w:trHeight w:val="496" w:hRule="atLeast"/>
        </w:trPr>
        <w:tc>
          <w:tcPr>
            <w:tcW w:w="1756" w:type="dxa"/>
            <w:tcBorders>
              <w:top w:val="single" w:color="auto" w:sz="4" w:space="0"/>
              <w:left w:val="single" w:color="auto" w:sz="4" w:space="0"/>
              <w:bottom w:val="single" w:color="auto" w:sz="4" w:space="0"/>
              <w:right w:val="single" w:color="auto" w:sz="4" w:space="0"/>
            </w:tcBorders>
            <w:vAlign w:val="center"/>
          </w:tcPr>
          <w:p w14:paraId="73A2BFFF">
            <w:pPr>
              <w:spacing w:line="440" w:lineRule="exact"/>
              <w:jc w:val="center"/>
              <w:rPr>
                <w:rFonts w:ascii="宋体" w:hAnsi="宋体" w:eastAsia="宋体" w:cs="Calibri"/>
                <w:kern w:val="0"/>
                <w:sz w:val="20"/>
                <w:szCs w:val="21"/>
                <w:highlight w:val="none"/>
              </w:rPr>
            </w:pPr>
            <w:r>
              <w:rPr>
                <w:rFonts w:hint="eastAsia" w:ascii="宋体" w:hAnsi="宋体" w:eastAsia="宋体" w:cs="Calibri"/>
                <w:kern w:val="0"/>
                <w:sz w:val="20"/>
                <w:szCs w:val="21"/>
                <w:highlight w:val="none"/>
              </w:rPr>
              <w:t>技术模式</w:t>
            </w:r>
          </w:p>
        </w:tc>
        <w:tc>
          <w:tcPr>
            <w:tcW w:w="1907" w:type="dxa"/>
            <w:tcBorders>
              <w:top w:val="single" w:color="auto" w:sz="4" w:space="0"/>
              <w:left w:val="single" w:color="auto" w:sz="4" w:space="0"/>
              <w:bottom w:val="single" w:color="auto" w:sz="4" w:space="0"/>
              <w:right w:val="single" w:color="auto" w:sz="4" w:space="0"/>
            </w:tcBorders>
            <w:vAlign w:val="center"/>
          </w:tcPr>
          <w:p w14:paraId="694AB924">
            <w:pPr>
              <w:spacing w:line="440" w:lineRule="exact"/>
              <w:jc w:val="center"/>
              <w:rPr>
                <w:rFonts w:ascii="宋体" w:hAnsi="宋体" w:eastAsia="宋体" w:cs="Calibri"/>
                <w:kern w:val="0"/>
                <w:sz w:val="20"/>
                <w:szCs w:val="21"/>
                <w:highlight w:val="none"/>
              </w:rPr>
            </w:pPr>
          </w:p>
        </w:tc>
        <w:tc>
          <w:tcPr>
            <w:tcW w:w="1525" w:type="dxa"/>
            <w:vMerge w:val="continue"/>
            <w:tcBorders>
              <w:left w:val="nil"/>
              <w:bottom w:val="single" w:color="auto" w:sz="4" w:space="0"/>
              <w:right w:val="single" w:color="auto" w:sz="4" w:space="0"/>
            </w:tcBorders>
          </w:tcPr>
          <w:p w14:paraId="4D69ACCD">
            <w:pPr>
              <w:spacing w:line="440" w:lineRule="exact"/>
              <w:rPr>
                <w:rFonts w:ascii="宋体" w:hAnsi="宋体" w:eastAsia="宋体" w:cs="Calibri"/>
                <w:kern w:val="0"/>
                <w:sz w:val="20"/>
                <w:szCs w:val="21"/>
                <w:highlight w:val="none"/>
              </w:rPr>
            </w:pPr>
          </w:p>
        </w:tc>
        <w:tc>
          <w:tcPr>
            <w:tcW w:w="2227" w:type="dxa"/>
            <w:vMerge w:val="continue"/>
            <w:tcBorders>
              <w:left w:val="nil"/>
              <w:bottom w:val="single" w:color="auto" w:sz="4" w:space="0"/>
              <w:right w:val="single" w:color="auto" w:sz="4" w:space="0"/>
            </w:tcBorders>
          </w:tcPr>
          <w:p w14:paraId="0FD7C125">
            <w:pPr>
              <w:spacing w:line="440" w:lineRule="exact"/>
              <w:rPr>
                <w:rFonts w:ascii="宋体" w:hAnsi="宋体" w:eastAsia="宋体" w:cs="Calibri"/>
                <w:kern w:val="0"/>
                <w:sz w:val="20"/>
                <w:szCs w:val="21"/>
                <w:highlight w:val="none"/>
              </w:rPr>
            </w:pPr>
          </w:p>
        </w:tc>
        <w:tc>
          <w:tcPr>
            <w:tcW w:w="2236" w:type="dxa"/>
            <w:vMerge w:val="continue"/>
            <w:tcBorders>
              <w:left w:val="nil"/>
              <w:bottom w:val="single" w:color="auto" w:sz="4" w:space="0"/>
              <w:right w:val="single" w:color="auto" w:sz="4" w:space="0"/>
            </w:tcBorders>
          </w:tcPr>
          <w:p w14:paraId="5F89EF98">
            <w:pPr>
              <w:spacing w:line="440" w:lineRule="exact"/>
              <w:rPr>
                <w:rFonts w:ascii="宋体" w:hAnsi="宋体" w:eastAsia="宋体" w:cs="Calibri"/>
                <w:kern w:val="0"/>
                <w:sz w:val="20"/>
                <w:szCs w:val="21"/>
                <w:highlight w:val="none"/>
              </w:rPr>
            </w:pPr>
          </w:p>
        </w:tc>
        <w:tc>
          <w:tcPr>
            <w:tcW w:w="2233" w:type="dxa"/>
            <w:vMerge w:val="continue"/>
            <w:tcBorders>
              <w:left w:val="nil"/>
              <w:bottom w:val="single" w:color="auto" w:sz="4" w:space="0"/>
              <w:right w:val="single" w:color="auto" w:sz="4" w:space="0"/>
            </w:tcBorders>
          </w:tcPr>
          <w:p w14:paraId="52384A5D">
            <w:pPr>
              <w:spacing w:line="440" w:lineRule="exact"/>
              <w:rPr>
                <w:rFonts w:ascii="宋体" w:hAnsi="宋体" w:eastAsia="宋体" w:cs="Calibri"/>
                <w:kern w:val="0"/>
                <w:sz w:val="20"/>
                <w:szCs w:val="21"/>
                <w:highlight w:val="none"/>
              </w:rPr>
            </w:pPr>
          </w:p>
        </w:tc>
        <w:tc>
          <w:tcPr>
            <w:tcW w:w="2082" w:type="dxa"/>
            <w:vMerge w:val="continue"/>
            <w:tcBorders>
              <w:left w:val="nil"/>
              <w:bottom w:val="single" w:color="auto" w:sz="4" w:space="0"/>
              <w:right w:val="single" w:color="auto" w:sz="4" w:space="0"/>
            </w:tcBorders>
          </w:tcPr>
          <w:p w14:paraId="338FD0FA">
            <w:pPr>
              <w:spacing w:line="440" w:lineRule="exact"/>
              <w:rPr>
                <w:rFonts w:ascii="宋体" w:hAnsi="宋体" w:eastAsia="宋体" w:cs="Calibri"/>
                <w:kern w:val="0"/>
                <w:sz w:val="20"/>
                <w:szCs w:val="21"/>
                <w:highlight w:val="none"/>
              </w:rPr>
            </w:pPr>
          </w:p>
        </w:tc>
      </w:tr>
    </w:tbl>
    <w:p w14:paraId="3B7A2BBD">
      <w:pPr>
        <w:rPr>
          <w:rFonts w:ascii="宋体" w:hAnsi="宋体" w:eastAsia="宋体" w:cs="Calibri"/>
          <w:b/>
          <w:bCs/>
          <w:sz w:val="24"/>
          <w:szCs w:val="24"/>
          <w:highlight w:val="none"/>
        </w:rPr>
      </w:pPr>
    </w:p>
    <w:p w14:paraId="6160B78E">
      <w:pPr>
        <w:ind w:firstLine="105" w:firstLineChars="5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 xml:space="preserve">抽查时间：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 年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月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日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抽查地点：                                 </w:t>
      </w:r>
    </w:p>
    <w:p w14:paraId="210A3DB4">
      <w:pPr>
        <w:ind w:firstLine="105" w:firstLineChars="50"/>
        <w:rPr>
          <w:rFonts w:hint="eastAsia" w:ascii="CESI宋体-GB2312" w:hAnsi="CESI宋体-GB2312" w:eastAsia="CESI宋体-GB2312" w:cs="CESI宋体-GB2312"/>
          <w:sz w:val="32"/>
          <w:szCs w:val="32"/>
          <w:highlight w:val="none"/>
          <w:u w:val="single"/>
        </w:rPr>
      </w:pPr>
      <w:r>
        <w:rPr>
          <w:rFonts w:hint="eastAsia" w:ascii="CESI宋体-GB2312" w:hAnsi="CESI宋体-GB2312" w:eastAsia="CESI宋体-GB2312" w:cs="CESI宋体-GB2312"/>
          <w:szCs w:val="21"/>
          <w:highlight w:val="none"/>
        </w:rPr>
        <w:t>抽查人：             记录人：            审核人：</w:t>
      </w:r>
    </w:p>
    <w:p w14:paraId="1825DAD7">
      <w:pPr>
        <w:spacing w:beforeLines="50"/>
        <w:ind w:firstLine="105" w:firstLineChars="50"/>
        <w:rPr>
          <w:rFonts w:ascii="宋体" w:hAnsi="宋体" w:eastAsia="宋体" w:cs="Calibri"/>
          <w:szCs w:val="21"/>
          <w:highlight w:val="none"/>
        </w:rPr>
      </w:pPr>
    </w:p>
    <w:p w14:paraId="48CF694C">
      <w:pPr>
        <w:ind w:firstLine="440"/>
        <w:rPr>
          <w:rFonts w:ascii="宋体" w:hAnsi="宋体" w:eastAsia="宋体" w:cs="Calibri"/>
          <w:szCs w:val="21"/>
          <w:highlight w:val="none"/>
        </w:rPr>
      </w:pPr>
    </w:p>
    <w:p w14:paraId="44D217DD">
      <w:pPr>
        <w:ind w:firstLine="440"/>
        <w:rPr>
          <w:rFonts w:ascii="宋体" w:hAnsi="宋体" w:eastAsia="宋体" w:cs="Calibri"/>
          <w:szCs w:val="21"/>
          <w:highlight w:val="none"/>
        </w:rPr>
      </w:pPr>
    </w:p>
    <w:p w14:paraId="2A3F9D6B">
      <w:pPr>
        <w:rPr>
          <w:rFonts w:hint="eastAsia" w:ascii="黑体" w:hAnsi="黑体" w:eastAsia="黑体" w:cs="黑体"/>
          <w:sz w:val="32"/>
          <w:szCs w:val="32"/>
          <w:highlight w:val="none"/>
        </w:rPr>
      </w:pPr>
    </w:p>
    <w:p w14:paraId="6E0D1F2F">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8</w:t>
      </w:r>
    </w:p>
    <w:p w14:paraId="786D2259">
      <w:pPr>
        <w:jc w:val="center"/>
        <w:outlineLvl w:val="0"/>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免耕播种作业验收单</w:t>
      </w:r>
    </w:p>
    <w:p w14:paraId="34976041">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县、乡、村（垦区、农场、农场生产队）名称：</w:t>
      </w:r>
    </w:p>
    <w:p w14:paraId="64440741">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21"/>
        <w:tblpPr w:leftFromText="180" w:rightFromText="180" w:vertAnchor="text" w:horzAnchor="margin" w:tblpXSpec="center" w:tblpY="95"/>
        <w:tblOverlap w:val="never"/>
        <w:tblW w:w="13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379"/>
        <w:gridCol w:w="1701"/>
        <w:gridCol w:w="770"/>
        <w:gridCol w:w="790"/>
        <w:gridCol w:w="1244"/>
        <w:gridCol w:w="1115"/>
        <w:gridCol w:w="1318"/>
        <w:gridCol w:w="1067"/>
        <w:gridCol w:w="1276"/>
        <w:gridCol w:w="1244"/>
        <w:gridCol w:w="1100"/>
      </w:tblGrid>
      <w:tr w14:paraId="2755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714" w:type="dxa"/>
            <w:vAlign w:val="center"/>
          </w:tcPr>
          <w:p w14:paraId="35F8DA4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序号</w:t>
            </w:r>
          </w:p>
        </w:tc>
        <w:tc>
          <w:tcPr>
            <w:tcW w:w="1379" w:type="dxa"/>
            <w:vAlign w:val="center"/>
          </w:tcPr>
          <w:p w14:paraId="5715ABF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0CEDD5A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姓名或名称</w:t>
            </w:r>
          </w:p>
        </w:tc>
        <w:tc>
          <w:tcPr>
            <w:tcW w:w="1701" w:type="dxa"/>
            <w:vAlign w:val="center"/>
          </w:tcPr>
          <w:p w14:paraId="59202C0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作业地点</w:t>
            </w:r>
          </w:p>
        </w:tc>
        <w:tc>
          <w:tcPr>
            <w:tcW w:w="770" w:type="dxa"/>
            <w:vAlign w:val="center"/>
          </w:tcPr>
          <w:p w14:paraId="0E614B4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w:t>
            </w:r>
          </w:p>
          <w:p w14:paraId="255062E7">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时间</w:t>
            </w:r>
          </w:p>
        </w:tc>
        <w:tc>
          <w:tcPr>
            <w:tcW w:w="790" w:type="dxa"/>
            <w:vAlign w:val="center"/>
          </w:tcPr>
          <w:p w14:paraId="1E5833F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1244" w:type="dxa"/>
            <w:vAlign w:val="center"/>
          </w:tcPr>
          <w:p w14:paraId="6C7AB35E">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技术模式</w:t>
            </w:r>
          </w:p>
        </w:tc>
        <w:tc>
          <w:tcPr>
            <w:tcW w:w="1115" w:type="dxa"/>
            <w:vAlign w:val="center"/>
          </w:tcPr>
          <w:p w14:paraId="153A9386">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作业质量</w:t>
            </w:r>
          </w:p>
        </w:tc>
        <w:tc>
          <w:tcPr>
            <w:tcW w:w="1318" w:type="dxa"/>
            <w:vAlign w:val="center"/>
          </w:tcPr>
          <w:p w14:paraId="6E51FB0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210EAD7">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1067" w:type="dxa"/>
            <w:vAlign w:val="center"/>
          </w:tcPr>
          <w:p w14:paraId="1ADFA51B">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78A6C775">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w:t>
            </w:r>
          </w:p>
        </w:tc>
        <w:tc>
          <w:tcPr>
            <w:tcW w:w="1276" w:type="dxa"/>
            <w:vAlign w:val="center"/>
          </w:tcPr>
          <w:p w14:paraId="0FB851A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5EF84A7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1244" w:type="dxa"/>
            <w:vAlign w:val="center"/>
          </w:tcPr>
          <w:p w14:paraId="6AFC737D">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农机作业服务组织或农机户</w:t>
            </w:r>
          </w:p>
          <w:p w14:paraId="1310A9F6">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名称</w:t>
            </w:r>
          </w:p>
        </w:tc>
        <w:tc>
          <w:tcPr>
            <w:tcW w:w="1100" w:type="dxa"/>
            <w:vAlign w:val="center"/>
          </w:tcPr>
          <w:p w14:paraId="097F4818">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农机作业服务组织或农机户负责人</w:t>
            </w:r>
          </w:p>
          <w:p w14:paraId="00444BA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r>
      <w:tr w14:paraId="2C37A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2A794D33">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w:t>
            </w:r>
          </w:p>
        </w:tc>
        <w:tc>
          <w:tcPr>
            <w:tcW w:w="1379" w:type="dxa"/>
            <w:vAlign w:val="center"/>
          </w:tcPr>
          <w:p w14:paraId="7BC38895">
            <w:pPr>
              <w:jc w:val="center"/>
              <w:rPr>
                <w:rFonts w:hint="eastAsia" w:ascii="Calibri" w:hAnsi="Calibri" w:eastAsia="宋体" w:cs="Calibri"/>
                <w:szCs w:val="21"/>
                <w:highlight w:val="none"/>
              </w:rPr>
            </w:pPr>
          </w:p>
        </w:tc>
        <w:tc>
          <w:tcPr>
            <w:tcW w:w="1701" w:type="dxa"/>
            <w:vAlign w:val="center"/>
          </w:tcPr>
          <w:p w14:paraId="4428A2A4">
            <w:pPr>
              <w:jc w:val="center"/>
              <w:rPr>
                <w:rFonts w:hint="eastAsia" w:ascii="Calibri" w:hAnsi="Calibri" w:eastAsia="宋体" w:cs="Calibri"/>
                <w:szCs w:val="21"/>
                <w:highlight w:val="none"/>
              </w:rPr>
            </w:pPr>
          </w:p>
        </w:tc>
        <w:tc>
          <w:tcPr>
            <w:tcW w:w="770" w:type="dxa"/>
            <w:vAlign w:val="center"/>
          </w:tcPr>
          <w:p w14:paraId="182A1298">
            <w:pPr>
              <w:jc w:val="center"/>
              <w:rPr>
                <w:rFonts w:hint="eastAsia" w:ascii="Calibri" w:hAnsi="Calibri" w:eastAsia="宋体" w:cs="Calibri"/>
                <w:szCs w:val="21"/>
                <w:highlight w:val="none"/>
              </w:rPr>
            </w:pPr>
          </w:p>
        </w:tc>
        <w:tc>
          <w:tcPr>
            <w:tcW w:w="790" w:type="dxa"/>
          </w:tcPr>
          <w:p w14:paraId="42119573">
            <w:pPr>
              <w:jc w:val="center"/>
              <w:rPr>
                <w:rFonts w:hint="eastAsia" w:ascii="Calibri" w:hAnsi="Calibri" w:eastAsia="宋体" w:cs="Calibri"/>
                <w:szCs w:val="21"/>
                <w:highlight w:val="none"/>
              </w:rPr>
            </w:pPr>
          </w:p>
        </w:tc>
        <w:tc>
          <w:tcPr>
            <w:tcW w:w="1244" w:type="dxa"/>
            <w:vAlign w:val="center"/>
          </w:tcPr>
          <w:p w14:paraId="6D14D57B">
            <w:pPr>
              <w:jc w:val="center"/>
              <w:rPr>
                <w:rFonts w:hint="eastAsia" w:ascii="Calibri" w:hAnsi="Calibri" w:eastAsia="宋体" w:cs="Calibri"/>
                <w:szCs w:val="21"/>
                <w:highlight w:val="none"/>
              </w:rPr>
            </w:pPr>
          </w:p>
        </w:tc>
        <w:tc>
          <w:tcPr>
            <w:tcW w:w="1115" w:type="dxa"/>
            <w:vAlign w:val="center"/>
          </w:tcPr>
          <w:p w14:paraId="2475186C">
            <w:pPr>
              <w:jc w:val="center"/>
              <w:rPr>
                <w:rFonts w:hint="eastAsia" w:ascii="Calibri" w:hAnsi="Calibri" w:eastAsia="宋体" w:cs="Calibri"/>
                <w:szCs w:val="21"/>
                <w:highlight w:val="none"/>
              </w:rPr>
            </w:pPr>
          </w:p>
        </w:tc>
        <w:tc>
          <w:tcPr>
            <w:tcW w:w="1318" w:type="dxa"/>
            <w:vAlign w:val="center"/>
          </w:tcPr>
          <w:p w14:paraId="304A274E">
            <w:pPr>
              <w:jc w:val="center"/>
              <w:rPr>
                <w:rFonts w:hint="eastAsia" w:ascii="Calibri" w:hAnsi="Calibri" w:eastAsia="宋体" w:cs="Calibri"/>
                <w:szCs w:val="21"/>
                <w:highlight w:val="none"/>
              </w:rPr>
            </w:pPr>
          </w:p>
        </w:tc>
        <w:tc>
          <w:tcPr>
            <w:tcW w:w="1067" w:type="dxa"/>
          </w:tcPr>
          <w:p w14:paraId="5E4707C4">
            <w:pPr>
              <w:jc w:val="center"/>
              <w:rPr>
                <w:rFonts w:hint="eastAsia" w:ascii="Calibri" w:hAnsi="Calibri" w:eastAsia="宋体" w:cs="Calibri"/>
                <w:szCs w:val="21"/>
                <w:highlight w:val="none"/>
              </w:rPr>
            </w:pPr>
          </w:p>
        </w:tc>
        <w:tc>
          <w:tcPr>
            <w:tcW w:w="1276" w:type="dxa"/>
          </w:tcPr>
          <w:p w14:paraId="25635D34">
            <w:pPr>
              <w:jc w:val="center"/>
              <w:rPr>
                <w:rFonts w:hint="eastAsia" w:ascii="Calibri" w:hAnsi="Calibri" w:eastAsia="宋体" w:cs="Calibri"/>
                <w:szCs w:val="21"/>
                <w:highlight w:val="none"/>
              </w:rPr>
            </w:pPr>
          </w:p>
        </w:tc>
        <w:tc>
          <w:tcPr>
            <w:tcW w:w="1244" w:type="dxa"/>
          </w:tcPr>
          <w:p w14:paraId="2E15C7FA">
            <w:pPr>
              <w:jc w:val="center"/>
              <w:rPr>
                <w:rFonts w:hint="eastAsia" w:ascii="Calibri" w:hAnsi="Calibri" w:eastAsia="宋体" w:cs="Calibri"/>
                <w:szCs w:val="21"/>
                <w:highlight w:val="none"/>
              </w:rPr>
            </w:pPr>
          </w:p>
        </w:tc>
        <w:tc>
          <w:tcPr>
            <w:tcW w:w="1100" w:type="dxa"/>
          </w:tcPr>
          <w:p w14:paraId="27D1BC4B">
            <w:pPr>
              <w:jc w:val="center"/>
              <w:rPr>
                <w:rFonts w:hint="eastAsia" w:ascii="Calibri" w:hAnsi="Calibri" w:eastAsia="宋体" w:cs="Calibri"/>
                <w:szCs w:val="21"/>
                <w:highlight w:val="none"/>
              </w:rPr>
            </w:pPr>
          </w:p>
        </w:tc>
      </w:tr>
      <w:tr w14:paraId="706BC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3086ADE9">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2</w:t>
            </w:r>
          </w:p>
        </w:tc>
        <w:tc>
          <w:tcPr>
            <w:tcW w:w="1379" w:type="dxa"/>
            <w:vAlign w:val="center"/>
          </w:tcPr>
          <w:p w14:paraId="070D85BC">
            <w:pPr>
              <w:jc w:val="center"/>
              <w:rPr>
                <w:rFonts w:hint="eastAsia" w:ascii="Calibri" w:hAnsi="Calibri" w:eastAsia="宋体" w:cs="Calibri"/>
                <w:szCs w:val="21"/>
                <w:highlight w:val="none"/>
              </w:rPr>
            </w:pPr>
          </w:p>
        </w:tc>
        <w:tc>
          <w:tcPr>
            <w:tcW w:w="1701" w:type="dxa"/>
            <w:vAlign w:val="center"/>
          </w:tcPr>
          <w:p w14:paraId="7D62B776">
            <w:pPr>
              <w:jc w:val="center"/>
              <w:rPr>
                <w:rFonts w:hint="eastAsia" w:ascii="Calibri" w:hAnsi="Calibri" w:eastAsia="宋体" w:cs="Calibri"/>
                <w:szCs w:val="21"/>
                <w:highlight w:val="none"/>
              </w:rPr>
            </w:pPr>
          </w:p>
        </w:tc>
        <w:tc>
          <w:tcPr>
            <w:tcW w:w="770" w:type="dxa"/>
            <w:vAlign w:val="center"/>
          </w:tcPr>
          <w:p w14:paraId="4AE30E79">
            <w:pPr>
              <w:jc w:val="center"/>
              <w:rPr>
                <w:rFonts w:hint="eastAsia" w:ascii="Calibri" w:hAnsi="Calibri" w:eastAsia="宋体" w:cs="Calibri"/>
                <w:szCs w:val="21"/>
                <w:highlight w:val="none"/>
              </w:rPr>
            </w:pPr>
          </w:p>
        </w:tc>
        <w:tc>
          <w:tcPr>
            <w:tcW w:w="790" w:type="dxa"/>
          </w:tcPr>
          <w:p w14:paraId="79CDCD52">
            <w:pPr>
              <w:jc w:val="center"/>
              <w:rPr>
                <w:rFonts w:hint="eastAsia" w:ascii="Calibri" w:hAnsi="Calibri" w:eastAsia="宋体" w:cs="Calibri"/>
                <w:szCs w:val="21"/>
                <w:highlight w:val="none"/>
              </w:rPr>
            </w:pPr>
          </w:p>
        </w:tc>
        <w:tc>
          <w:tcPr>
            <w:tcW w:w="1244" w:type="dxa"/>
            <w:vAlign w:val="center"/>
          </w:tcPr>
          <w:p w14:paraId="6C195343">
            <w:pPr>
              <w:jc w:val="center"/>
              <w:rPr>
                <w:rFonts w:hint="eastAsia" w:ascii="Calibri" w:hAnsi="Calibri" w:eastAsia="宋体" w:cs="Calibri"/>
                <w:szCs w:val="21"/>
                <w:highlight w:val="none"/>
              </w:rPr>
            </w:pPr>
          </w:p>
        </w:tc>
        <w:tc>
          <w:tcPr>
            <w:tcW w:w="1115" w:type="dxa"/>
            <w:vAlign w:val="center"/>
          </w:tcPr>
          <w:p w14:paraId="472E5D5D">
            <w:pPr>
              <w:jc w:val="center"/>
              <w:rPr>
                <w:rFonts w:hint="eastAsia" w:ascii="Calibri" w:hAnsi="Calibri" w:eastAsia="宋体" w:cs="Calibri"/>
                <w:szCs w:val="21"/>
                <w:highlight w:val="none"/>
              </w:rPr>
            </w:pPr>
          </w:p>
        </w:tc>
        <w:tc>
          <w:tcPr>
            <w:tcW w:w="1318" w:type="dxa"/>
            <w:vAlign w:val="center"/>
          </w:tcPr>
          <w:p w14:paraId="2B4B18BB">
            <w:pPr>
              <w:jc w:val="center"/>
              <w:rPr>
                <w:rFonts w:hint="eastAsia" w:ascii="Calibri" w:hAnsi="Calibri" w:eastAsia="宋体" w:cs="Calibri"/>
                <w:szCs w:val="21"/>
                <w:highlight w:val="none"/>
              </w:rPr>
            </w:pPr>
          </w:p>
        </w:tc>
        <w:tc>
          <w:tcPr>
            <w:tcW w:w="1067" w:type="dxa"/>
          </w:tcPr>
          <w:p w14:paraId="3F181E60">
            <w:pPr>
              <w:jc w:val="center"/>
              <w:rPr>
                <w:rFonts w:hint="eastAsia" w:ascii="Calibri" w:hAnsi="Calibri" w:eastAsia="宋体" w:cs="Calibri"/>
                <w:szCs w:val="21"/>
                <w:highlight w:val="none"/>
              </w:rPr>
            </w:pPr>
          </w:p>
        </w:tc>
        <w:tc>
          <w:tcPr>
            <w:tcW w:w="1276" w:type="dxa"/>
          </w:tcPr>
          <w:p w14:paraId="74C207B1">
            <w:pPr>
              <w:jc w:val="center"/>
              <w:rPr>
                <w:rFonts w:hint="eastAsia" w:ascii="Calibri" w:hAnsi="Calibri" w:eastAsia="宋体" w:cs="Calibri"/>
                <w:szCs w:val="21"/>
                <w:highlight w:val="none"/>
              </w:rPr>
            </w:pPr>
          </w:p>
        </w:tc>
        <w:tc>
          <w:tcPr>
            <w:tcW w:w="1244" w:type="dxa"/>
          </w:tcPr>
          <w:p w14:paraId="72B06C64">
            <w:pPr>
              <w:jc w:val="center"/>
              <w:rPr>
                <w:rFonts w:hint="eastAsia" w:ascii="Calibri" w:hAnsi="Calibri" w:eastAsia="宋体" w:cs="Calibri"/>
                <w:szCs w:val="21"/>
                <w:highlight w:val="none"/>
              </w:rPr>
            </w:pPr>
          </w:p>
        </w:tc>
        <w:tc>
          <w:tcPr>
            <w:tcW w:w="1100" w:type="dxa"/>
          </w:tcPr>
          <w:p w14:paraId="79E49B0A">
            <w:pPr>
              <w:jc w:val="center"/>
              <w:rPr>
                <w:rFonts w:hint="eastAsia" w:ascii="Calibri" w:hAnsi="Calibri" w:eastAsia="宋体" w:cs="Calibri"/>
                <w:szCs w:val="21"/>
                <w:highlight w:val="none"/>
              </w:rPr>
            </w:pPr>
          </w:p>
        </w:tc>
      </w:tr>
      <w:tr w14:paraId="6F25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7E560FD2">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3</w:t>
            </w:r>
          </w:p>
        </w:tc>
        <w:tc>
          <w:tcPr>
            <w:tcW w:w="1379" w:type="dxa"/>
            <w:vAlign w:val="center"/>
          </w:tcPr>
          <w:p w14:paraId="3CCCED3E">
            <w:pPr>
              <w:jc w:val="center"/>
              <w:rPr>
                <w:rFonts w:hint="eastAsia" w:ascii="Calibri" w:hAnsi="Calibri" w:eastAsia="宋体" w:cs="Calibri"/>
                <w:szCs w:val="21"/>
                <w:highlight w:val="none"/>
              </w:rPr>
            </w:pPr>
          </w:p>
        </w:tc>
        <w:tc>
          <w:tcPr>
            <w:tcW w:w="1701" w:type="dxa"/>
            <w:vAlign w:val="center"/>
          </w:tcPr>
          <w:p w14:paraId="400F9038">
            <w:pPr>
              <w:jc w:val="center"/>
              <w:rPr>
                <w:rFonts w:hint="eastAsia" w:ascii="Calibri" w:hAnsi="Calibri" w:eastAsia="宋体" w:cs="Calibri"/>
                <w:szCs w:val="21"/>
                <w:highlight w:val="none"/>
              </w:rPr>
            </w:pPr>
          </w:p>
        </w:tc>
        <w:tc>
          <w:tcPr>
            <w:tcW w:w="770" w:type="dxa"/>
            <w:vAlign w:val="center"/>
          </w:tcPr>
          <w:p w14:paraId="3E0EFB4E">
            <w:pPr>
              <w:jc w:val="center"/>
              <w:rPr>
                <w:rFonts w:hint="eastAsia" w:ascii="Calibri" w:hAnsi="Calibri" w:eastAsia="宋体" w:cs="Calibri"/>
                <w:szCs w:val="21"/>
                <w:highlight w:val="none"/>
              </w:rPr>
            </w:pPr>
          </w:p>
        </w:tc>
        <w:tc>
          <w:tcPr>
            <w:tcW w:w="790" w:type="dxa"/>
          </w:tcPr>
          <w:p w14:paraId="67AF2956">
            <w:pPr>
              <w:jc w:val="center"/>
              <w:rPr>
                <w:rFonts w:hint="eastAsia" w:ascii="Calibri" w:hAnsi="Calibri" w:eastAsia="宋体" w:cs="Calibri"/>
                <w:szCs w:val="21"/>
                <w:highlight w:val="none"/>
              </w:rPr>
            </w:pPr>
          </w:p>
        </w:tc>
        <w:tc>
          <w:tcPr>
            <w:tcW w:w="1244" w:type="dxa"/>
            <w:vAlign w:val="center"/>
          </w:tcPr>
          <w:p w14:paraId="7E4DBA58">
            <w:pPr>
              <w:jc w:val="center"/>
              <w:rPr>
                <w:rFonts w:hint="eastAsia" w:ascii="Calibri" w:hAnsi="Calibri" w:eastAsia="宋体" w:cs="Calibri"/>
                <w:szCs w:val="21"/>
                <w:highlight w:val="none"/>
              </w:rPr>
            </w:pPr>
          </w:p>
        </w:tc>
        <w:tc>
          <w:tcPr>
            <w:tcW w:w="1115" w:type="dxa"/>
            <w:vAlign w:val="center"/>
          </w:tcPr>
          <w:p w14:paraId="7D5C68B9">
            <w:pPr>
              <w:jc w:val="center"/>
              <w:rPr>
                <w:rFonts w:hint="eastAsia" w:ascii="Calibri" w:hAnsi="Calibri" w:eastAsia="宋体" w:cs="Calibri"/>
                <w:szCs w:val="21"/>
                <w:highlight w:val="none"/>
              </w:rPr>
            </w:pPr>
          </w:p>
        </w:tc>
        <w:tc>
          <w:tcPr>
            <w:tcW w:w="1318" w:type="dxa"/>
            <w:vAlign w:val="center"/>
          </w:tcPr>
          <w:p w14:paraId="196DE084">
            <w:pPr>
              <w:jc w:val="center"/>
              <w:rPr>
                <w:rFonts w:hint="eastAsia" w:ascii="Calibri" w:hAnsi="Calibri" w:eastAsia="宋体" w:cs="Calibri"/>
                <w:szCs w:val="21"/>
                <w:highlight w:val="none"/>
              </w:rPr>
            </w:pPr>
          </w:p>
        </w:tc>
        <w:tc>
          <w:tcPr>
            <w:tcW w:w="1067" w:type="dxa"/>
          </w:tcPr>
          <w:p w14:paraId="4261CBB1">
            <w:pPr>
              <w:jc w:val="center"/>
              <w:rPr>
                <w:rFonts w:hint="eastAsia" w:ascii="Calibri" w:hAnsi="Calibri" w:eastAsia="宋体" w:cs="Calibri"/>
                <w:szCs w:val="21"/>
                <w:highlight w:val="none"/>
              </w:rPr>
            </w:pPr>
          </w:p>
        </w:tc>
        <w:tc>
          <w:tcPr>
            <w:tcW w:w="1276" w:type="dxa"/>
          </w:tcPr>
          <w:p w14:paraId="6F095A60">
            <w:pPr>
              <w:jc w:val="center"/>
              <w:rPr>
                <w:rFonts w:hint="eastAsia" w:ascii="Calibri" w:hAnsi="Calibri" w:eastAsia="宋体" w:cs="Calibri"/>
                <w:szCs w:val="21"/>
                <w:highlight w:val="none"/>
              </w:rPr>
            </w:pPr>
          </w:p>
        </w:tc>
        <w:tc>
          <w:tcPr>
            <w:tcW w:w="1244" w:type="dxa"/>
          </w:tcPr>
          <w:p w14:paraId="70F96428">
            <w:pPr>
              <w:jc w:val="center"/>
              <w:rPr>
                <w:rFonts w:hint="eastAsia" w:ascii="Calibri" w:hAnsi="Calibri" w:eastAsia="宋体" w:cs="Calibri"/>
                <w:szCs w:val="21"/>
                <w:highlight w:val="none"/>
              </w:rPr>
            </w:pPr>
          </w:p>
        </w:tc>
        <w:tc>
          <w:tcPr>
            <w:tcW w:w="1100" w:type="dxa"/>
          </w:tcPr>
          <w:p w14:paraId="5C0B6B80">
            <w:pPr>
              <w:jc w:val="center"/>
              <w:rPr>
                <w:rFonts w:hint="eastAsia" w:ascii="Calibri" w:hAnsi="Calibri" w:eastAsia="宋体" w:cs="Calibri"/>
                <w:szCs w:val="21"/>
                <w:highlight w:val="none"/>
              </w:rPr>
            </w:pPr>
          </w:p>
        </w:tc>
      </w:tr>
      <w:tr w14:paraId="7AEA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0FA76667">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4</w:t>
            </w:r>
          </w:p>
        </w:tc>
        <w:tc>
          <w:tcPr>
            <w:tcW w:w="1379" w:type="dxa"/>
            <w:vAlign w:val="center"/>
          </w:tcPr>
          <w:p w14:paraId="1BA93917">
            <w:pPr>
              <w:jc w:val="center"/>
              <w:rPr>
                <w:rFonts w:hint="eastAsia" w:ascii="Calibri" w:hAnsi="Calibri" w:eastAsia="宋体" w:cs="Calibri"/>
                <w:szCs w:val="21"/>
                <w:highlight w:val="none"/>
              </w:rPr>
            </w:pPr>
          </w:p>
        </w:tc>
        <w:tc>
          <w:tcPr>
            <w:tcW w:w="1701" w:type="dxa"/>
            <w:vAlign w:val="center"/>
          </w:tcPr>
          <w:p w14:paraId="541A8881">
            <w:pPr>
              <w:jc w:val="center"/>
              <w:rPr>
                <w:rFonts w:hint="eastAsia" w:ascii="Calibri" w:hAnsi="Calibri" w:eastAsia="宋体" w:cs="Calibri"/>
                <w:szCs w:val="21"/>
                <w:highlight w:val="none"/>
              </w:rPr>
            </w:pPr>
          </w:p>
        </w:tc>
        <w:tc>
          <w:tcPr>
            <w:tcW w:w="770" w:type="dxa"/>
            <w:vAlign w:val="center"/>
          </w:tcPr>
          <w:p w14:paraId="277C05CE">
            <w:pPr>
              <w:jc w:val="center"/>
              <w:rPr>
                <w:rFonts w:hint="eastAsia" w:ascii="Calibri" w:hAnsi="Calibri" w:eastAsia="宋体" w:cs="Calibri"/>
                <w:szCs w:val="21"/>
                <w:highlight w:val="none"/>
              </w:rPr>
            </w:pPr>
          </w:p>
        </w:tc>
        <w:tc>
          <w:tcPr>
            <w:tcW w:w="790" w:type="dxa"/>
          </w:tcPr>
          <w:p w14:paraId="1E5970E7">
            <w:pPr>
              <w:jc w:val="center"/>
              <w:rPr>
                <w:rFonts w:hint="eastAsia" w:ascii="Calibri" w:hAnsi="Calibri" w:eastAsia="宋体" w:cs="Calibri"/>
                <w:szCs w:val="21"/>
                <w:highlight w:val="none"/>
              </w:rPr>
            </w:pPr>
          </w:p>
        </w:tc>
        <w:tc>
          <w:tcPr>
            <w:tcW w:w="1244" w:type="dxa"/>
            <w:vAlign w:val="center"/>
          </w:tcPr>
          <w:p w14:paraId="0F90117D">
            <w:pPr>
              <w:jc w:val="center"/>
              <w:rPr>
                <w:rFonts w:hint="eastAsia" w:ascii="Calibri" w:hAnsi="Calibri" w:eastAsia="宋体" w:cs="Calibri"/>
                <w:szCs w:val="21"/>
                <w:highlight w:val="none"/>
              </w:rPr>
            </w:pPr>
          </w:p>
        </w:tc>
        <w:tc>
          <w:tcPr>
            <w:tcW w:w="1115" w:type="dxa"/>
            <w:vAlign w:val="center"/>
          </w:tcPr>
          <w:p w14:paraId="58A55325">
            <w:pPr>
              <w:jc w:val="center"/>
              <w:rPr>
                <w:rFonts w:hint="eastAsia" w:ascii="Calibri" w:hAnsi="Calibri" w:eastAsia="宋体" w:cs="Calibri"/>
                <w:szCs w:val="21"/>
                <w:highlight w:val="none"/>
              </w:rPr>
            </w:pPr>
          </w:p>
        </w:tc>
        <w:tc>
          <w:tcPr>
            <w:tcW w:w="1318" w:type="dxa"/>
            <w:vAlign w:val="center"/>
          </w:tcPr>
          <w:p w14:paraId="6D19B715">
            <w:pPr>
              <w:jc w:val="center"/>
              <w:rPr>
                <w:rFonts w:hint="eastAsia" w:ascii="Calibri" w:hAnsi="Calibri" w:eastAsia="宋体" w:cs="Calibri"/>
                <w:szCs w:val="21"/>
                <w:highlight w:val="none"/>
              </w:rPr>
            </w:pPr>
          </w:p>
        </w:tc>
        <w:tc>
          <w:tcPr>
            <w:tcW w:w="1067" w:type="dxa"/>
          </w:tcPr>
          <w:p w14:paraId="7CA43660">
            <w:pPr>
              <w:jc w:val="center"/>
              <w:rPr>
                <w:rFonts w:hint="eastAsia" w:ascii="Calibri" w:hAnsi="Calibri" w:eastAsia="宋体" w:cs="Calibri"/>
                <w:szCs w:val="21"/>
                <w:highlight w:val="none"/>
              </w:rPr>
            </w:pPr>
          </w:p>
        </w:tc>
        <w:tc>
          <w:tcPr>
            <w:tcW w:w="1276" w:type="dxa"/>
          </w:tcPr>
          <w:p w14:paraId="72718C76">
            <w:pPr>
              <w:jc w:val="center"/>
              <w:rPr>
                <w:rFonts w:hint="eastAsia" w:ascii="Calibri" w:hAnsi="Calibri" w:eastAsia="宋体" w:cs="Calibri"/>
                <w:szCs w:val="21"/>
                <w:highlight w:val="none"/>
              </w:rPr>
            </w:pPr>
          </w:p>
        </w:tc>
        <w:tc>
          <w:tcPr>
            <w:tcW w:w="1244" w:type="dxa"/>
          </w:tcPr>
          <w:p w14:paraId="4973505E">
            <w:pPr>
              <w:jc w:val="center"/>
              <w:rPr>
                <w:rFonts w:hint="eastAsia" w:ascii="Calibri" w:hAnsi="Calibri" w:eastAsia="宋体" w:cs="Calibri"/>
                <w:szCs w:val="21"/>
                <w:highlight w:val="none"/>
              </w:rPr>
            </w:pPr>
          </w:p>
        </w:tc>
        <w:tc>
          <w:tcPr>
            <w:tcW w:w="1100" w:type="dxa"/>
          </w:tcPr>
          <w:p w14:paraId="72A58267">
            <w:pPr>
              <w:jc w:val="center"/>
              <w:rPr>
                <w:rFonts w:hint="eastAsia" w:ascii="Calibri" w:hAnsi="Calibri" w:eastAsia="宋体" w:cs="Calibri"/>
                <w:szCs w:val="21"/>
                <w:highlight w:val="none"/>
              </w:rPr>
            </w:pPr>
          </w:p>
        </w:tc>
      </w:tr>
      <w:tr w14:paraId="413F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395716F6">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5</w:t>
            </w:r>
          </w:p>
        </w:tc>
        <w:tc>
          <w:tcPr>
            <w:tcW w:w="1379" w:type="dxa"/>
            <w:vAlign w:val="center"/>
          </w:tcPr>
          <w:p w14:paraId="624411C9">
            <w:pPr>
              <w:jc w:val="center"/>
              <w:rPr>
                <w:rFonts w:hint="eastAsia" w:ascii="Calibri" w:hAnsi="Calibri" w:eastAsia="宋体" w:cs="Calibri"/>
                <w:szCs w:val="21"/>
                <w:highlight w:val="none"/>
              </w:rPr>
            </w:pPr>
          </w:p>
        </w:tc>
        <w:tc>
          <w:tcPr>
            <w:tcW w:w="1701" w:type="dxa"/>
            <w:vAlign w:val="center"/>
          </w:tcPr>
          <w:p w14:paraId="28D511F2">
            <w:pPr>
              <w:jc w:val="center"/>
              <w:rPr>
                <w:rFonts w:hint="eastAsia" w:ascii="Calibri" w:hAnsi="Calibri" w:eastAsia="宋体" w:cs="Calibri"/>
                <w:szCs w:val="21"/>
                <w:highlight w:val="none"/>
              </w:rPr>
            </w:pPr>
          </w:p>
        </w:tc>
        <w:tc>
          <w:tcPr>
            <w:tcW w:w="770" w:type="dxa"/>
            <w:vAlign w:val="center"/>
          </w:tcPr>
          <w:p w14:paraId="5238288B">
            <w:pPr>
              <w:jc w:val="center"/>
              <w:rPr>
                <w:rFonts w:hint="eastAsia" w:ascii="Calibri" w:hAnsi="Calibri" w:eastAsia="宋体" w:cs="Calibri"/>
                <w:szCs w:val="21"/>
                <w:highlight w:val="none"/>
              </w:rPr>
            </w:pPr>
          </w:p>
        </w:tc>
        <w:tc>
          <w:tcPr>
            <w:tcW w:w="790" w:type="dxa"/>
          </w:tcPr>
          <w:p w14:paraId="45F8531C">
            <w:pPr>
              <w:jc w:val="center"/>
              <w:rPr>
                <w:rFonts w:hint="eastAsia" w:ascii="Calibri" w:hAnsi="Calibri" w:eastAsia="宋体" w:cs="Calibri"/>
                <w:szCs w:val="21"/>
                <w:highlight w:val="none"/>
              </w:rPr>
            </w:pPr>
          </w:p>
        </w:tc>
        <w:tc>
          <w:tcPr>
            <w:tcW w:w="1244" w:type="dxa"/>
            <w:vAlign w:val="center"/>
          </w:tcPr>
          <w:p w14:paraId="75816129">
            <w:pPr>
              <w:jc w:val="center"/>
              <w:rPr>
                <w:rFonts w:hint="eastAsia" w:ascii="Calibri" w:hAnsi="Calibri" w:eastAsia="宋体" w:cs="Calibri"/>
                <w:szCs w:val="21"/>
                <w:highlight w:val="none"/>
              </w:rPr>
            </w:pPr>
          </w:p>
        </w:tc>
        <w:tc>
          <w:tcPr>
            <w:tcW w:w="1115" w:type="dxa"/>
            <w:vAlign w:val="center"/>
          </w:tcPr>
          <w:p w14:paraId="4563A47E">
            <w:pPr>
              <w:jc w:val="center"/>
              <w:rPr>
                <w:rFonts w:hint="eastAsia" w:ascii="Calibri" w:hAnsi="Calibri" w:eastAsia="宋体" w:cs="Calibri"/>
                <w:szCs w:val="21"/>
                <w:highlight w:val="none"/>
              </w:rPr>
            </w:pPr>
          </w:p>
        </w:tc>
        <w:tc>
          <w:tcPr>
            <w:tcW w:w="1318" w:type="dxa"/>
            <w:vAlign w:val="center"/>
          </w:tcPr>
          <w:p w14:paraId="65273E15">
            <w:pPr>
              <w:jc w:val="center"/>
              <w:rPr>
                <w:rFonts w:hint="eastAsia" w:ascii="Calibri" w:hAnsi="Calibri" w:eastAsia="宋体" w:cs="Calibri"/>
                <w:szCs w:val="21"/>
                <w:highlight w:val="none"/>
              </w:rPr>
            </w:pPr>
          </w:p>
        </w:tc>
        <w:tc>
          <w:tcPr>
            <w:tcW w:w="1067" w:type="dxa"/>
          </w:tcPr>
          <w:p w14:paraId="3133E343">
            <w:pPr>
              <w:jc w:val="center"/>
              <w:rPr>
                <w:rFonts w:hint="eastAsia" w:ascii="Calibri" w:hAnsi="Calibri" w:eastAsia="宋体" w:cs="Calibri"/>
                <w:szCs w:val="21"/>
                <w:highlight w:val="none"/>
              </w:rPr>
            </w:pPr>
          </w:p>
        </w:tc>
        <w:tc>
          <w:tcPr>
            <w:tcW w:w="1276" w:type="dxa"/>
          </w:tcPr>
          <w:p w14:paraId="338244C7">
            <w:pPr>
              <w:jc w:val="center"/>
              <w:rPr>
                <w:rFonts w:hint="eastAsia" w:ascii="Calibri" w:hAnsi="Calibri" w:eastAsia="宋体" w:cs="Calibri"/>
                <w:szCs w:val="21"/>
                <w:highlight w:val="none"/>
              </w:rPr>
            </w:pPr>
          </w:p>
        </w:tc>
        <w:tc>
          <w:tcPr>
            <w:tcW w:w="1244" w:type="dxa"/>
          </w:tcPr>
          <w:p w14:paraId="58237BEC">
            <w:pPr>
              <w:jc w:val="center"/>
              <w:rPr>
                <w:rFonts w:hint="eastAsia" w:ascii="Calibri" w:hAnsi="Calibri" w:eastAsia="宋体" w:cs="Calibri"/>
                <w:szCs w:val="21"/>
                <w:highlight w:val="none"/>
              </w:rPr>
            </w:pPr>
          </w:p>
        </w:tc>
        <w:tc>
          <w:tcPr>
            <w:tcW w:w="1100" w:type="dxa"/>
          </w:tcPr>
          <w:p w14:paraId="104F0C9C">
            <w:pPr>
              <w:jc w:val="center"/>
              <w:rPr>
                <w:rFonts w:hint="eastAsia" w:ascii="Calibri" w:hAnsi="Calibri" w:eastAsia="宋体" w:cs="Calibri"/>
                <w:szCs w:val="21"/>
                <w:highlight w:val="none"/>
              </w:rPr>
            </w:pPr>
          </w:p>
        </w:tc>
      </w:tr>
      <w:tr w14:paraId="0B91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7F696695">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6</w:t>
            </w:r>
          </w:p>
        </w:tc>
        <w:tc>
          <w:tcPr>
            <w:tcW w:w="1379" w:type="dxa"/>
            <w:vAlign w:val="center"/>
          </w:tcPr>
          <w:p w14:paraId="61526165">
            <w:pPr>
              <w:jc w:val="center"/>
              <w:rPr>
                <w:rFonts w:hint="eastAsia" w:ascii="Calibri" w:hAnsi="Calibri" w:eastAsia="宋体" w:cs="Calibri"/>
                <w:szCs w:val="21"/>
                <w:highlight w:val="none"/>
              </w:rPr>
            </w:pPr>
          </w:p>
        </w:tc>
        <w:tc>
          <w:tcPr>
            <w:tcW w:w="1701" w:type="dxa"/>
            <w:vAlign w:val="center"/>
          </w:tcPr>
          <w:p w14:paraId="52BDD4E9">
            <w:pPr>
              <w:jc w:val="center"/>
              <w:rPr>
                <w:rFonts w:hint="eastAsia" w:ascii="Calibri" w:hAnsi="Calibri" w:eastAsia="宋体" w:cs="Calibri"/>
                <w:szCs w:val="21"/>
                <w:highlight w:val="none"/>
              </w:rPr>
            </w:pPr>
          </w:p>
        </w:tc>
        <w:tc>
          <w:tcPr>
            <w:tcW w:w="770" w:type="dxa"/>
            <w:vAlign w:val="center"/>
          </w:tcPr>
          <w:p w14:paraId="48A24511">
            <w:pPr>
              <w:jc w:val="center"/>
              <w:rPr>
                <w:rFonts w:hint="eastAsia" w:ascii="Calibri" w:hAnsi="Calibri" w:eastAsia="宋体" w:cs="Calibri"/>
                <w:szCs w:val="21"/>
                <w:highlight w:val="none"/>
              </w:rPr>
            </w:pPr>
          </w:p>
        </w:tc>
        <w:tc>
          <w:tcPr>
            <w:tcW w:w="790" w:type="dxa"/>
          </w:tcPr>
          <w:p w14:paraId="41CA6109">
            <w:pPr>
              <w:jc w:val="center"/>
              <w:rPr>
                <w:rFonts w:hint="eastAsia" w:ascii="Calibri" w:hAnsi="Calibri" w:eastAsia="宋体" w:cs="Calibri"/>
                <w:szCs w:val="21"/>
                <w:highlight w:val="none"/>
              </w:rPr>
            </w:pPr>
          </w:p>
        </w:tc>
        <w:tc>
          <w:tcPr>
            <w:tcW w:w="1244" w:type="dxa"/>
            <w:vAlign w:val="center"/>
          </w:tcPr>
          <w:p w14:paraId="13A90062">
            <w:pPr>
              <w:jc w:val="center"/>
              <w:rPr>
                <w:rFonts w:hint="eastAsia" w:ascii="Calibri" w:hAnsi="Calibri" w:eastAsia="宋体" w:cs="Calibri"/>
                <w:szCs w:val="21"/>
                <w:highlight w:val="none"/>
              </w:rPr>
            </w:pPr>
          </w:p>
        </w:tc>
        <w:tc>
          <w:tcPr>
            <w:tcW w:w="1115" w:type="dxa"/>
            <w:vAlign w:val="center"/>
          </w:tcPr>
          <w:p w14:paraId="7813DE09">
            <w:pPr>
              <w:jc w:val="center"/>
              <w:rPr>
                <w:rFonts w:hint="eastAsia" w:ascii="Calibri" w:hAnsi="Calibri" w:eastAsia="宋体" w:cs="Calibri"/>
                <w:szCs w:val="21"/>
                <w:highlight w:val="none"/>
              </w:rPr>
            </w:pPr>
          </w:p>
        </w:tc>
        <w:tc>
          <w:tcPr>
            <w:tcW w:w="1318" w:type="dxa"/>
            <w:vAlign w:val="center"/>
          </w:tcPr>
          <w:p w14:paraId="753B9D7F">
            <w:pPr>
              <w:jc w:val="center"/>
              <w:rPr>
                <w:rFonts w:hint="eastAsia" w:ascii="Calibri" w:hAnsi="Calibri" w:eastAsia="宋体" w:cs="Calibri"/>
                <w:szCs w:val="21"/>
                <w:highlight w:val="none"/>
              </w:rPr>
            </w:pPr>
          </w:p>
        </w:tc>
        <w:tc>
          <w:tcPr>
            <w:tcW w:w="1067" w:type="dxa"/>
          </w:tcPr>
          <w:p w14:paraId="230A1ACE">
            <w:pPr>
              <w:jc w:val="center"/>
              <w:rPr>
                <w:rFonts w:hint="eastAsia" w:ascii="Calibri" w:hAnsi="Calibri" w:eastAsia="宋体" w:cs="Calibri"/>
                <w:szCs w:val="21"/>
                <w:highlight w:val="none"/>
              </w:rPr>
            </w:pPr>
          </w:p>
        </w:tc>
        <w:tc>
          <w:tcPr>
            <w:tcW w:w="1276" w:type="dxa"/>
          </w:tcPr>
          <w:p w14:paraId="2E5E81AB">
            <w:pPr>
              <w:jc w:val="center"/>
              <w:rPr>
                <w:rFonts w:hint="eastAsia" w:ascii="Calibri" w:hAnsi="Calibri" w:eastAsia="宋体" w:cs="Calibri"/>
                <w:szCs w:val="21"/>
                <w:highlight w:val="none"/>
              </w:rPr>
            </w:pPr>
          </w:p>
        </w:tc>
        <w:tc>
          <w:tcPr>
            <w:tcW w:w="1244" w:type="dxa"/>
          </w:tcPr>
          <w:p w14:paraId="459E9AF1">
            <w:pPr>
              <w:jc w:val="center"/>
              <w:rPr>
                <w:rFonts w:hint="eastAsia" w:ascii="Calibri" w:hAnsi="Calibri" w:eastAsia="宋体" w:cs="Calibri"/>
                <w:szCs w:val="21"/>
                <w:highlight w:val="none"/>
              </w:rPr>
            </w:pPr>
          </w:p>
        </w:tc>
        <w:tc>
          <w:tcPr>
            <w:tcW w:w="1100" w:type="dxa"/>
          </w:tcPr>
          <w:p w14:paraId="629A95E6">
            <w:pPr>
              <w:jc w:val="center"/>
              <w:rPr>
                <w:rFonts w:hint="eastAsia" w:ascii="Calibri" w:hAnsi="Calibri" w:eastAsia="宋体" w:cs="Calibri"/>
                <w:szCs w:val="21"/>
                <w:highlight w:val="none"/>
              </w:rPr>
            </w:pPr>
          </w:p>
        </w:tc>
      </w:tr>
      <w:tr w14:paraId="4A7E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6683BA5C">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7</w:t>
            </w:r>
          </w:p>
        </w:tc>
        <w:tc>
          <w:tcPr>
            <w:tcW w:w="1379" w:type="dxa"/>
            <w:vAlign w:val="center"/>
          </w:tcPr>
          <w:p w14:paraId="07399B24">
            <w:pPr>
              <w:jc w:val="center"/>
              <w:rPr>
                <w:rFonts w:hint="eastAsia" w:ascii="Calibri" w:hAnsi="Calibri" w:eastAsia="宋体" w:cs="Calibri"/>
                <w:szCs w:val="21"/>
                <w:highlight w:val="none"/>
              </w:rPr>
            </w:pPr>
          </w:p>
        </w:tc>
        <w:tc>
          <w:tcPr>
            <w:tcW w:w="1701" w:type="dxa"/>
            <w:vAlign w:val="center"/>
          </w:tcPr>
          <w:p w14:paraId="1A92BF00">
            <w:pPr>
              <w:jc w:val="center"/>
              <w:rPr>
                <w:rFonts w:hint="eastAsia" w:ascii="Calibri" w:hAnsi="Calibri" w:eastAsia="宋体" w:cs="Calibri"/>
                <w:szCs w:val="21"/>
                <w:highlight w:val="none"/>
              </w:rPr>
            </w:pPr>
          </w:p>
        </w:tc>
        <w:tc>
          <w:tcPr>
            <w:tcW w:w="770" w:type="dxa"/>
            <w:vAlign w:val="center"/>
          </w:tcPr>
          <w:p w14:paraId="29A7F3CD">
            <w:pPr>
              <w:jc w:val="center"/>
              <w:rPr>
                <w:rFonts w:hint="eastAsia" w:ascii="Calibri" w:hAnsi="Calibri" w:eastAsia="宋体" w:cs="Calibri"/>
                <w:szCs w:val="21"/>
                <w:highlight w:val="none"/>
              </w:rPr>
            </w:pPr>
          </w:p>
        </w:tc>
        <w:tc>
          <w:tcPr>
            <w:tcW w:w="790" w:type="dxa"/>
          </w:tcPr>
          <w:p w14:paraId="6E85B9C1">
            <w:pPr>
              <w:jc w:val="center"/>
              <w:rPr>
                <w:rFonts w:hint="eastAsia" w:ascii="Calibri" w:hAnsi="Calibri" w:eastAsia="宋体" w:cs="Calibri"/>
                <w:szCs w:val="21"/>
                <w:highlight w:val="none"/>
              </w:rPr>
            </w:pPr>
          </w:p>
        </w:tc>
        <w:tc>
          <w:tcPr>
            <w:tcW w:w="1244" w:type="dxa"/>
            <w:vAlign w:val="center"/>
          </w:tcPr>
          <w:p w14:paraId="009489EE">
            <w:pPr>
              <w:jc w:val="center"/>
              <w:rPr>
                <w:rFonts w:hint="eastAsia" w:ascii="Calibri" w:hAnsi="Calibri" w:eastAsia="宋体" w:cs="Calibri"/>
                <w:szCs w:val="21"/>
                <w:highlight w:val="none"/>
              </w:rPr>
            </w:pPr>
          </w:p>
        </w:tc>
        <w:tc>
          <w:tcPr>
            <w:tcW w:w="1115" w:type="dxa"/>
            <w:vAlign w:val="center"/>
          </w:tcPr>
          <w:p w14:paraId="32043786">
            <w:pPr>
              <w:jc w:val="center"/>
              <w:rPr>
                <w:rFonts w:hint="eastAsia" w:ascii="Calibri" w:hAnsi="Calibri" w:eastAsia="宋体" w:cs="Calibri"/>
                <w:szCs w:val="21"/>
                <w:highlight w:val="none"/>
              </w:rPr>
            </w:pPr>
          </w:p>
        </w:tc>
        <w:tc>
          <w:tcPr>
            <w:tcW w:w="1318" w:type="dxa"/>
            <w:vAlign w:val="center"/>
          </w:tcPr>
          <w:p w14:paraId="0416718B">
            <w:pPr>
              <w:jc w:val="center"/>
              <w:rPr>
                <w:rFonts w:hint="eastAsia" w:ascii="Calibri" w:hAnsi="Calibri" w:eastAsia="宋体" w:cs="Calibri"/>
                <w:szCs w:val="21"/>
                <w:highlight w:val="none"/>
              </w:rPr>
            </w:pPr>
          </w:p>
        </w:tc>
        <w:tc>
          <w:tcPr>
            <w:tcW w:w="1067" w:type="dxa"/>
          </w:tcPr>
          <w:p w14:paraId="3F6AB370">
            <w:pPr>
              <w:jc w:val="center"/>
              <w:rPr>
                <w:rFonts w:hint="eastAsia" w:ascii="Calibri" w:hAnsi="Calibri" w:eastAsia="宋体" w:cs="Calibri"/>
                <w:szCs w:val="21"/>
                <w:highlight w:val="none"/>
              </w:rPr>
            </w:pPr>
          </w:p>
        </w:tc>
        <w:tc>
          <w:tcPr>
            <w:tcW w:w="1276" w:type="dxa"/>
          </w:tcPr>
          <w:p w14:paraId="6806ADD9">
            <w:pPr>
              <w:jc w:val="center"/>
              <w:rPr>
                <w:rFonts w:hint="eastAsia" w:ascii="Calibri" w:hAnsi="Calibri" w:eastAsia="宋体" w:cs="Calibri"/>
                <w:szCs w:val="21"/>
                <w:highlight w:val="none"/>
              </w:rPr>
            </w:pPr>
          </w:p>
        </w:tc>
        <w:tc>
          <w:tcPr>
            <w:tcW w:w="1244" w:type="dxa"/>
          </w:tcPr>
          <w:p w14:paraId="18C10E5E">
            <w:pPr>
              <w:jc w:val="center"/>
              <w:rPr>
                <w:rFonts w:hint="eastAsia" w:ascii="Calibri" w:hAnsi="Calibri" w:eastAsia="宋体" w:cs="Calibri"/>
                <w:szCs w:val="21"/>
                <w:highlight w:val="none"/>
              </w:rPr>
            </w:pPr>
          </w:p>
        </w:tc>
        <w:tc>
          <w:tcPr>
            <w:tcW w:w="1100" w:type="dxa"/>
          </w:tcPr>
          <w:p w14:paraId="36BF503F">
            <w:pPr>
              <w:jc w:val="center"/>
              <w:rPr>
                <w:rFonts w:hint="eastAsia" w:ascii="Calibri" w:hAnsi="Calibri" w:eastAsia="宋体" w:cs="Calibri"/>
                <w:szCs w:val="21"/>
                <w:highlight w:val="none"/>
              </w:rPr>
            </w:pPr>
          </w:p>
        </w:tc>
      </w:tr>
      <w:tr w14:paraId="1E248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6B4F68FC">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8</w:t>
            </w:r>
          </w:p>
        </w:tc>
        <w:tc>
          <w:tcPr>
            <w:tcW w:w="1379" w:type="dxa"/>
            <w:vAlign w:val="center"/>
          </w:tcPr>
          <w:p w14:paraId="0F6C4AC3">
            <w:pPr>
              <w:jc w:val="center"/>
              <w:rPr>
                <w:rFonts w:hint="eastAsia" w:ascii="Calibri" w:hAnsi="Calibri" w:eastAsia="宋体" w:cs="Calibri"/>
                <w:szCs w:val="21"/>
                <w:highlight w:val="none"/>
              </w:rPr>
            </w:pPr>
          </w:p>
        </w:tc>
        <w:tc>
          <w:tcPr>
            <w:tcW w:w="1701" w:type="dxa"/>
            <w:vAlign w:val="center"/>
          </w:tcPr>
          <w:p w14:paraId="0DBC0F27">
            <w:pPr>
              <w:jc w:val="center"/>
              <w:rPr>
                <w:rFonts w:hint="eastAsia" w:ascii="Calibri" w:hAnsi="Calibri" w:eastAsia="宋体" w:cs="Calibri"/>
                <w:szCs w:val="21"/>
                <w:highlight w:val="none"/>
              </w:rPr>
            </w:pPr>
          </w:p>
        </w:tc>
        <w:tc>
          <w:tcPr>
            <w:tcW w:w="770" w:type="dxa"/>
            <w:vAlign w:val="center"/>
          </w:tcPr>
          <w:p w14:paraId="5B79A847">
            <w:pPr>
              <w:jc w:val="center"/>
              <w:rPr>
                <w:rFonts w:hint="eastAsia" w:ascii="Calibri" w:hAnsi="Calibri" w:eastAsia="宋体" w:cs="Calibri"/>
                <w:szCs w:val="21"/>
                <w:highlight w:val="none"/>
              </w:rPr>
            </w:pPr>
          </w:p>
        </w:tc>
        <w:tc>
          <w:tcPr>
            <w:tcW w:w="790" w:type="dxa"/>
          </w:tcPr>
          <w:p w14:paraId="72627DD8">
            <w:pPr>
              <w:jc w:val="center"/>
              <w:rPr>
                <w:rFonts w:hint="eastAsia" w:ascii="Calibri" w:hAnsi="Calibri" w:eastAsia="宋体" w:cs="Calibri"/>
                <w:szCs w:val="21"/>
                <w:highlight w:val="none"/>
              </w:rPr>
            </w:pPr>
          </w:p>
        </w:tc>
        <w:tc>
          <w:tcPr>
            <w:tcW w:w="1244" w:type="dxa"/>
            <w:vAlign w:val="center"/>
          </w:tcPr>
          <w:p w14:paraId="77B60E91">
            <w:pPr>
              <w:jc w:val="center"/>
              <w:rPr>
                <w:rFonts w:hint="eastAsia" w:ascii="Calibri" w:hAnsi="Calibri" w:eastAsia="宋体" w:cs="Calibri"/>
                <w:szCs w:val="21"/>
                <w:highlight w:val="none"/>
              </w:rPr>
            </w:pPr>
          </w:p>
        </w:tc>
        <w:tc>
          <w:tcPr>
            <w:tcW w:w="1115" w:type="dxa"/>
            <w:vAlign w:val="center"/>
          </w:tcPr>
          <w:p w14:paraId="4A3DD093">
            <w:pPr>
              <w:jc w:val="center"/>
              <w:rPr>
                <w:rFonts w:hint="eastAsia" w:ascii="Calibri" w:hAnsi="Calibri" w:eastAsia="宋体" w:cs="Calibri"/>
                <w:szCs w:val="21"/>
                <w:highlight w:val="none"/>
              </w:rPr>
            </w:pPr>
          </w:p>
        </w:tc>
        <w:tc>
          <w:tcPr>
            <w:tcW w:w="1318" w:type="dxa"/>
            <w:vAlign w:val="center"/>
          </w:tcPr>
          <w:p w14:paraId="65BDF857">
            <w:pPr>
              <w:jc w:val="center"/>
              <w:rPr>
                <w:rFonts w:hint="eastAsia" w:ascii="Calibri" w:hAnsi="Calibri" w:eastAsia="宋体" w:cs="Calibri"/>
                <w:szCs w:val="21"/>
                <w:highlight w:val="none"/>
              </w:rPr>
            </w:pPr>
          </w:p>
        </w:tc>
        <w:tc>
          <w:tcPr>
            <w:tcW w:w="1067" w:type="dxa"/>
          </w:tcPr>
          <w:p w14:paraId="618077DE">
            <w:pPr>
              <w:jc w:val="center"/>
              <w:rPr>
                <w:rFonts w:hint="eastAsia" w:ascii="Calibri" w:hAnsi="Calibri" w:eastAsia="宋体" w:cs="Calibri"/>
                <w:szCs w:val="21"/>
                <w:highlight w:val="none"/>
              </w:rPr>
            </w:pPr>
          </w:p>
        </w:tc>
        <w:tc>
          <w:tcPr>
            <w:tcW w:w="1276" w:type="dxa"/>
          </w:tcPr>
          <w:p w14:paraId="462D933B">
            <w:pPr>
              <w:jc w:val="center"/>
              <w:rPr>
                <w:rFonts w:hint="eastAsia" w:ascii="Calibri" w:hAnsi="Calibri" w:eastAsia="宋体" w:cs="Calibri"/>
                <w:szCs w:val="21"/>
                <w:highlight w:val="none"/>
              </w:rPr>
            </w:pPr>
          </w:p>
        </w:tc>
        <w:tc>
          <w:tcPr>
            <w:tcW w:w="1244" w:type="dxa"/>
          </w:tcPr>
          <w:p w14:paraId="0E64AEA1">
            <w:pPr>
              <w:jc w:val="center"/>
              <w:rPr>
                <w:rFonts w:hint="eastAsia" w:ascii="Calibri" w:hAnsi="Calibri" w:eastAsia="宋体" w:cs="Calibri"/>
                <w:szCs w:val="21"/>
                <w:highlight w:val="none"/>
              </w:rPr>
            </w:pPr>
          </w:p>
        </w:tc>
        <w:tc>
          <w:tcPr>
            <w:tcW w:w="1100" w:type="dxa"/>
          </w:tcPr>
          <w:p w14:paraId="2ACA4183">
            <w:pPr>
              <w:jc w:val="center"/>
              <w:rPr>
                <w:rFonts w:hint="eastAsia" w:ascii="Calibri" w:hAnsi="Calibri" w:eastAsia="宋体" w:cs="Calibri"/>
                <w:szCs w:val="21"/>
                <w:highlight w:val="none"/>
              </w:rPr>
            </w:pPr>
          </w:p>
        </w:tc>
      </w:tr>
      <w:tr w14:paraId="3B57A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5AB8108C">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9</w:t>
            </w:r>
          </w:p>
        </w:tc>
        <w:tc>
          <w:tcPr>
            <w:tcW w:w="1379" w:type="dxa"/>
            <w:vAlign w:val="center"/>
          </w:tcPr>
          <w:p w14:paraId="27894CA9">
            <w:pPr>
              <w:jc w:val="center"/>
              <w:rPr>
                <w:rFonts w:hint="eastAsia" w:ascii="Calibri" w:hAnsi="Calibri" w:eastAsia="宋体" w:cs="Calibri"/>
                <w:szCs w:val="21"/>
                <w:highlight w:val="none"/>
              </w:rPr>
            </w:pPr>
          </w:p>
        </w:tc>
        <w:tc>
          <w:tcPr>
            <w:tcW w:w="1701" w:type="dxa"/>
            <w:vAlign w:val="center"/>
          </w:tcPr>
          <w:p w14:paraId="071147A6">
            <w:pPr>
              <w:jc w:val="center"/>
              <w:rPr>
                <w:rFonts w:hint="eastAsia" w:ascii="Calibri" w:hAnsi="Calibri" w:eastAsia="宋体" w:cs="Calibri"/>
                <w:szCs w:val="21"/>
                <w:highlight w:val="none"/>
              </w:rPr>
            </w:pPr>
          </w:p>
        </w:tc>
        <w:tc>
          <w:tcPr>
            <w:tcW w:w="770" w:type="dxa"/>
            <w:vAlign w:val="center"/>
          </w:tcPr>
          <w:p w14:paraId="1FFE2E7D">
            <w:pPr>
              <w:jc w:val="center"/>
              <w:rPr>
                <w:rFonts w:hint="eastAsia" w:ascii="Calibri" w:hAnsi="Calibri" w:eastAsia="宋体" w:cs="Calibri"/>
                <w:szCs w:val="21"/>
                <w:highlight w:val="none"/>
              </w:rPr>
            </w:pPr>
          </w:p>
        </w:tc>
        <w:tc>
          <w:tcPr>
            <w:tcW w:w="790" w:type="dxa"/>
          </w:tcPr>
          <w:p w14:paraId="5F1B9751">
            <w:pPr>
              <w:jc w:val="center"/>
              <w:rPr>
                <w:rFonts w:hint="eastAsia" w:ascii="Calibri" w:hAnsi="Calibri" w:eastAsia="宋体" w:cs="Calibri"/>
                <w:szCs w:val="21"/>
                <w:highlight w:val="none"/>
              </w:rPr>
            </w:pPr>
          </w:p>
        </w:tc>
        <w:tc>
          <w:tcPr>
            <w:tcW w:w="1244" w:type="dxa"/>
            <w:vAlign w:val="center"/>
          </w:tcPr>
          <w:p w14:paraId="4335F106">
            <w:pPr>
              <w:jc w:val="center"/>
              <w:rPr>
                <w:rFonts w:hint="eastAsia" w:ascii="Calibri" w:hAnsi="Calibri" w:eastAsia="宋体" w:cs="Calibri"/>
                <w:szCs w:val="21"/>
                <w:highlight w:val="none"/>
              </w:rPr>
            </w:pPr>
          </w:p>
        </w:tc>
        <w:tc>
          <w:tcPr>
            <w:tcW w:w="1115" w:type="dxa"/>
            <w:vAlign w:val="center"/>
          </w:tcPr>
          <w:p w14:paraId="4C0163BF">
            <w:pPr>
              <w:jc w:val="center"/>
              <w:rPr>
                <w:rFonts w:hint="eastAsia" w:ascii="Calibri" w:hAnsi="Calibri" w:eastAsia="宋体" w:cs="Calibri"/>
                <w:szCs w:val="21"/>
                <w:highlight w:val="none"/>
              </w:rPr>
            </w:pPr>
          </w:p>
        </w:tc>
        <w:tc>
          <w:tcPr>
            <w:tcW w:w="1318" w:type="dxa"/>
            <w:vAlign w:val="center"/>
          </w:tcPr>
          <w:p w14:paraId="7069D67E">
            <w:pPr>
              <w:jc w:val="center"/>
              <w:rPr>
                <w:rFonts w:hint="eastAsia" w:ascii="Calibri" w:hAnsi="Calibri" w:eastAsia="宋体" w:cs="Calibri"/>
                <w:szCs w:val="21"/>
                <w:highlight w:val="none"/>
              </w:rPr>
            </w:pPr>
          </w:p>
        </w:tc>
        <w:tc>
          <w:tcPr>
            <w:tcW w:w="1067" w:type="dxa"/>
          </w:tcPr>
          <w:p w14:paraId="72FFAC3D">
            <w:pPr>
              <w:jc w:val="center"/>
              <w:rPr>
                <w:rFonts w:hint="eastAsia" w:ascii="Calibri" w:hAnsi="Calibri" w:eastAsia="宋体" w:cs="Calibri"/>
                <w:szCs w:val="21"/>
                <w:highlight w:val="none"/>
              </w:rPr>
            </w:pPr>
          </w:p>
        </w:tc>
        <w:tc>
          <w:tcPr>
            <w:tcW w:w="1276" w:type="dxa"/>
          </w:tcPr>
          <w:p w14:paraId="501555A2">
            <w:pPr>
              <w:jc w:val="center"/>
              <w:rPr>
                <w:rFonts w:hint="eastAsia" w:ascii="Calibri" w:hAnsi="Calibri" w:eastAsia="宋体" w:cs="Calibri"/>
                <w:szCs w:val="21"/>
                <w:highlight w:val="none"/>
              </w:rPr>
            </w:pPr>
          </w:p>
        </w:tc>
        <w:tc>
          <w:tcPr>
            <w:tcW w:w="1244" w:type="dxa"/>
          </w:tcPr>
          <w:p w14:paraId="47542028">
            <w:pPr>
              <w:jc w:val="center"/>
              <w:rPr>
                <w:rFonts w:hint="eastAsia" w:ascii="Calibri" w:hAnsi="Calibri" w:eastAsia="宋体" w:cs="Calibri"/>
                <w:szCs w:val="21"/>
                <w:highlight w:val="none"/>
              </w:rPr>
            </w:pPr>
          </w:p>
        </w:tc>
        <w:tc>
          <w:tcPr>
            <w:tcW w:w="1100" w:type="dxa"/>
          </w:tcPr>
          <w:p w14:paraId="41516573">
            <w:pPr>
              <w:jc w:val="center"/>
              <w:rPr>
                <w:rFonts w:hint="eastAsia" w:ascii="Calibri" w:hAnsi="Calibri" w:eastAsia="宋体" w:cs="Calibri"/>
                <w:szCs w:val="21"/>
                <w:highlight w:val="none"/>
              </w:rPr>
            </w:pPr>
          </w:p>
        </w:tc>
      </w:tr>
      <w:tr w14:paraId="290E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07A4953D">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10</w:t>
            </w:r>
          </w:p>
        </w:tc>
        <w:tc>
          <w:tcPr>
            <w:tcW w:w="1379" w:type="dxa"/>
            <w:vAlign w:val="center"/>
          </w:tcPr>
          <w:p w14:paraId="1E2D5B48">
            <w:pPr>
              <w:jc w:val="center"/>
              <w:rPr>
                <w:rFonts w:hint="eastAsia" w:ascii="Calibri" w:hAnsi="Calibri" w:eastAsia="宋体" w:cs="Calibri"/>
                <w:szCs w:val="21"/>
                <w:highlight w:val="none"/>
              </w:rPr>
            </w:pPr>
          </w:p>
        </w:tc>
        <w:tc>
          <w:tcPr>
            <w:tcW w:w="1701" w:type="dxa"/>
            <w:vAlign w:val="center"/>
          </w:tcPr>
          <w:p w14:paraId="0E22FDC0">
            <w:pPr>
              <w:jc w:val="center"/>
              <w:rPr>
                <w:rFonts w:hint="eastAsia" w:ascii="Calibri" w:hAnsi="Calibri" w:eastAsia="宋体" w:cs="Calibri"/>
                <w:szCs w:val="21"/>
                <w:highlight w:val="none"/>
              </w:rPr>
            </w:pPr>
          </w:p>
        </w:tc>
        <w:tc>
          <w:tcPr>
            <w:tcW w:w="770" w:type="dxa"/>
            <w:vAlign w:val="center"/>
          </w:tcPr>
          <w:p w14:paraId="1E377B27">
            <w:pPr>
              <w:jc w:val="center"/>
              <w:rPr>
                <w:rFonts w:hint="eastAsia" w:ascii="Calibri" w:hAnsi="Calibri" w:eastAsia="宋体" w:cs="Calibri"/>
                <w:szCs w:val="21"/>
                <w:highlight w:val="none"/>
              </w:rPr>
            </w:pPr>
          </w:p>
        </w:tc>
        <w:tc>
          <w:tcPr>
            <w:tcW w:w="790" w:type="dxa"/>
          </w:tcPr>
          <w:p w14:paraId="1E7C29DD">
            <w:pPr>
              <w:jc w:val="center"/>
              <w:rPr>
                <w:rFonts w:hint="eastAsia" w:ascii="Calibri" w:hAnsi="Calibri" w:eastAsia="宋体" w:cs="Calibri"/>
                <w:szCs w:val="21"/>
                <w:highlight w:val="none"/>
              </w:rPr>
            </w:pPr>
          </w:p>
        </w:tc>
        <w:tc>
          <w:tcPr>
            <w:tcW w:w="1244" w:type="dxa"/>
            <w:vAlign w:val="center"/>
          </w:tcPr>
          <w:p w14:paraId="609CB4F0">
            <w:pPr>
              <w:jc w:val="center"/>
              <w:rPr>
                <w:rFonts w:hint="eastAsia" w:ascii="Calibri" w:hAnsi="Calibri" w:eastAsia="宋体" w:cs="Calibri"/>
                <w:szCs w:val="21"/>
                <w:highlight w:val="none"/>
              </w:rPr>
            </w:pPr>
          </w:p>
        </w:tc>
        <w:tc>
          <w:tcPr>
            <w:tcW w:w="1115" w:type="dxa"/>
            <w:vAlign w:val="center"/>
          </w:tcPr>
          <w:p w14:paraId="05E3573C">
            <w:pPr>
              <w:jc w:val="center"/>
              <w:rPr>
                <w:rFonts w:hint="eastAsia" w:ascii="Calibri" w:hAnsi="Calibri" w:eastAsia="宋体" w:cs="Calibri"/>
                <w:szCs w:val="21"/>
                <w:highlight w:val="none"/>
              </w:rPr>
            </w:pPr>
          </w:p>
        </w:tc>
        <w:tc>
          <w:tcPr>
            <w:tcW w:w="1318" w:type="dxa"/>
            <w:vAlign w:val="center"/>
          </w:tcPr>
          <w:p w14:paraId="2E00508B">
            <w:pPr>
              <w:jc w:val="center"/>
              <w:rPr>
                <w:rFonts w:hint="eastAsia" w:ascii="Calibri" w:hAnsi="Calibri" w:eastAsia="宋体" w:cs="Calibri"/>
                <w:szCs w:val="21"/>
                <w:highlight w:val="none"/>
              </w:rPr>
            </w:pPr>
          </w:p>
        </w:tc>
        <w:tc>
          <w:tcPr>
            <w:tcW w:w="1067" w:type="dxa"/>
          </w:tcPr>
          <w:p w14:paraId="720E591E">
            <w:pPr>
              <w:jc w:val="center"/>
              <w:rPr>
                <w:rFonts w:hint="eastAsia" w:ascii="Calibri" w:hAnsi="Calibri" w:eastAsia="宋体" w:cs="Calibri"/>
                <w:szCs w:val="21"/>
                <w:highlight w:val="none"/>
              </w:rPr>
            </w:pPr>
          </w:p>
        </w:tc>
        <w:tc>
          <w:tcPr>
            <w:tcW w:w="1276" w:type="dxa"/>
          </w:tcPr>
          <w:p w14:paraId="34A721B2">
            <w:pPr>
              <w:jc w:val="center"/>
              <w:rPr>
                <w:rFonts w:hint="eastAsia" w:ascii="Calibri" w:hAnsi="Calibri" w:eastAsia="宋体" w:cs="Calibri"/>
                <w:szCs w:val="21"/>
                <w:highlight w:val="none"/>
              </w:rPr>
            </w:pPr>
          </w:p>
        </w:tc>
        <w:tc>
          <w:tcPr>
            <w:tcW w:w="1244" w:type="dxa"/>
          </w:tcPr>
          <w:p w14:paraId="30E95245">
            <w:pPr>
              <w:jc w:val="center"/>
              <w:rPr>
                <w:rFonts w:hint="eastAsia" w:ascii="Calibri" w:hAnsi="Calibri" w:eastAsia="宋体" w:cs="Calibri"/>
                <w:szCs w:val="21"/>
                <w:highlight w:val="none"/>
              </w:rPr>
            </w:pPr>
          </w:p>
        </w:tc>
        <w:tc>
          <w:tcPr>
            <w:tcW w:w="1100" w:type="dxa"/>
          </w:tcPr>
          <w:p w14:paraId="0BB8F0EC">
            <w:pPr>
              <w:jc w:val="center"/>
              <w:rPr>
                <w:rFonts w:hint="eastAsia" w:ascii="Calibri" w:hAnsi="Calibri" w:eastAsia="宋体" w:cs="Calibri"/>
                <w:szCs w:val="21"/>
                <w:highlight w:val="none"/>
              </w:rPr>
            </w:pPr>
          </w:p>
        </w:tc>
      </w:tr>
      <w:tr w14:paraId="58BA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0999315E">
            <w:pPr>
              <w:jc w:val="center"/>
              <w:rPr>
                <w:rFonts w:hint="eastAsia" w:ascii="Calibri" w:hAnsi="Calibri" w:eastAsia="宋体" w:cs="Calibri"/>
                <w:szCs w:val="21"/>
                <w:highlight w:val="none"/>
              </w:rPr>
            </w:pPr>
          </w:p>
        </w:tc>
        <w:tc>
          <w:tcPr>
            <w:tcW w:w="1379" w:type="dxa"/>
            <w:vAlign w:val="center"/>
          </w:tcPr>
          <w:p w14:paraId="6C54CE34">
            <w:pPr>
              <w:jc w:val="center"/>
              <w:rPr>
                <w:rFonts w:hint="eastAsia" w:ascii="Calibri" w:hAnsi="Calibri" w:eastAsia="宋体" w:cs="Calibri"/>
                <w:szCs w:val="21"/>
                <w:highlight w:val="none"/>
              </w:rPr>
            </w:pPr>
          </w:p>
        </w:tc>
        <w:tc>
          <w:tcPr>
            <w:tcW w:w="1701" w:type="dxa"/>
            <w:vAlign w:val="center"/>
          </w:tcPr>
          <w:p w14:paraId="17E225B5">
            <w:pPr>
              <w:jc w:val="center"/>
              <w:rPr>
                <w:rFonts w:hint="eastAsia" w:ascii="Calibri" w:hAnsi="Calibri" w:eastAsia="宋体" w:cs="Calibri"/>
                <w:szCs w:val="21"/>
                <w:highlight w:val="none"/>
              </w:rPr>
            </w:pPr>
          </w:p>
        </w:tc>
        <w:tc>
          <w:tcPr>
            <w:tcW w:w="770" w:type="dxa"/>
            <w:vAlign w:val="center"/>
          </w:tcPr>
          <w:p w14:paraId="54C7594B">
            <w:pPr>
              <w:jc w:val="center"/>
              <w:rPr>
                <w:rFonts w:hint="eastAsia" w:ascii="Calibri" w:hAnsi="Calibri" w:eastAsia="宋体" w:cs="Calibri"/>
                <w:szCs w:val="21"/>
                <w:highlight w:val="none"/>
              </w:rPr>
            </w:pPr>
          </w:p>
        </w:tc>
        <w:tc>
          <w:tcPr>
            <w:tcW w:w="790" w:type="dxa"/>
          </w:tcPr>
          <w:p w14:paraId="67F28FF5">
            <w:pPr>
              <w:jc w:val="center"/>
              <w:rPr>
                <w:rFonts w:hint="eastAsia" w:ascii="Calibri" w:hAnsi="Calibri" w:eastAsia="宋体" w:cs="Calibri"/>
                <w:szCs w:val="21"/>
                <w:highlight w:val="none"/>
              </w:rPr>
            </w:pPr>
          </w:p>
        </w:tc>
        <w:tc>
          <w:tcPr>
            <w:tcW w:w="1244" w:type="dxa"/>
            <w:vAlign w:val="center"/>
          </w:tcPr>
          <w:p w14:paraId="79D4FE1F">
            <w:pPr>
              <w:jc w:val="center"/>
              <w:rPr>
                <w:rFonts w:hint="eastAsia" w:ascii="Calibri" w:hAnsi="Calibri" w:eastAsia="宋体" w:cs="Calibri"/>
                <w:szCs w:val="21"/>
                <w:highlight w:val="none"/>
              </w:rPr>
            </w:pPr>
          </w:p>
        </w:tc>
        <w:tc>
          <w:tcPr>
            <w:tcW w:w="1115" w:type="dxa"/>
            <w:vAlign w:val="center"/>
          </w:tcPr>
          <w:p w14:paraId="6DDC6DE2">
            <w:pPr>
              <w:jc w:val="center"/>
              <w:rPr>
                <w:rFonts w:hint="eastAsia" w:ascii="Calibri" w:hAnsi="Calibri" w:eastAsia="宋体" w:cs="Calibri"/>
                <w:szCs w:val="21"/>
                <w:highlight w:val="none"/>
              </w:rPr>
            </w:pPr>
          </w:p>
        </w:tc>
        <w:tc>
          <w:tcPr>
            <w:tcW w:w="1318" w:type="dxa"/>
            <w:vAlign w:val="center"/>
          </w:tcPr>
          <w:p w14:paraId="0E13B0D6">
            <w:pPr>
              <w:jc w:val="center"/>
              <w:rPr>
                <w:rFonts w:hint="eastAsia" w:ascii="Calibri" w:hAnsi="Calibri" w:eastAsia="宋体" w:cs="Calibri"/>
                <w:szCs w:val="21"/>
                <w:highlight w:val="none"/>
              </w:rPr>
            </w:pPr>
          </w:p>
        </w:tc>
        <w:tc>
          <w:tcPr>
            <w:tcW w:w="1067" w:type="dxa"/>
          </w:tcPr>
          <w:p w14:paraId="741228F8">
            <w:pPr>
              <w:jc w:val="center"/>
              <w:rPr>
                <w:rFonts w:hint="eastAsia" w:ascii="Calibri" w:hAnsi="Calibri" w:eastAsia="宋体" w:cs="Calibri"/>
                <w:szCs w:val="21"/>
                <w:highlight w:val="none"/>
              </w:rPr>
            </w:pPr>
          </w:p>
        </w:tc>
        <w:tc>
          <w:tcPr>
            <w:tcW w:w="1276" w:type="dxa"/>
          </w:tcPr>
          <w:p w14:paraId="3103DC44">
            <w:pPr>
              <w:jc w:val="center"/>
              <w:rPr>
                <w:rFonts w:hint="eastAsia" w:ascii="Calibri" w:hAnsi="Calibri" w:eastAsia="宋体" w:cs="Calibri"/>
                <w:szCs w:val="21"/>
                <w:highlight w:val="none"/>
              </w:rPr>
            </w:pPr>
          </w:p>
        </w:tc>
        <w:tc>
          <w:tcPr>
            <w:tcW w:w="1244" w:type="dxa"/>
          </w:tcPr>
          <w:p w14:paraId="5CBE94B3">
            <w:pPr>
              <w:jc w:val="center"/>
              <w:rPr>
                <w:rFonts w:hint="eastAsia" w:ascii="Calibri" w:hAnsi="Calibri" w:eastAsia="宋体" w:cs="Calibri"/>
                <w:szCs w:val="21"/>
                <w:highlight w:val="none"/>
              </w:rPr>
            </w:pPr>
          </w:p>
        </w:tc>
        <w:tc>
          <w:tcPr>
            <w:tcW w:w="1100" w:type="dxa"/>
          </w:tcPr>
          <w:p w14:paraId="00E7315B">
            <w:pPr>
              <w:jc w:val="center"/>
              <w:rPr>
                <w:rFonts w:hint="eastAsia" w:ascii="Calibri" w:hAnsi="Calibri" w:eastAsia="宋体" w:cs="Calibri"/>
                <w:szCs w:val="21"/>
                <w:highlight w:val="none"/>
              </w:rPr>
            </w:pPr>
          </w:p>
        </w:tc>
      </w:tr>
    </w:tbl>
    <w:p w14:paraId="62632F10">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旗县（垦区）</w:t>
      </w:r>
      <w:r>
        <w:rPr>
          <w:rFonts w:hint="eastAsia" w:ascii="CESI宋体-GB2312" w:hAnsi="CESI宋体-GB2312" w:eastAsia="CESI宋体-GB2312" w:cs="CESI宋体-GB2312"/>
          <w:szCs w:val="21"/>
          <w:highlight w:val="none"/>
          <w:lang w:eastAsia="zh-CN"/>
        </w:rPr>
        <w:t>农牧</w:t>
      </w:r>
      <w:r>
        <w:rPr>
          <w:rFonts w:hint="eastAsia" w:ascii="CESI宋体-GB2312" w:hAnsi="CESI宋体-GB2312" w:eastAsia="CESI宋体-GB2312" w:cs="CESI宋体-GB2312"/>
          <w:szCs w:val="21"/>
          <w:highlight w:val="none"/>
        </w:rPr>
        <w:t>部门（盖章）                           联系人：                          联系电话：</w:t>
      </w:r>
    </w:p>
    <w:p w14:paraId="4E005EEA">
      <w:pPr>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备注：本表公示无异议后，作为核算补助金额的依据。</w:t>
      </w:r>
    </w:p>
    <w:p w14:paraId="79B6B6A8">
      <w:pPr>
        <w:rPr>
          <w:rFonts w:hint="eastAsia" w:ascii="黑体" w:hAnsi="黑体" w:eastAsia="黑体" w:cs="黑体"/>
          <w:sz w:val="32"/>
          <w:szCs w:val="32"/>
          <w:highlight w:val="none"/>
        </w:rPr>
      </w:pPr>
    </w:p>
    <w:p w14:paraId="5B3BF1D0">
      <w:pPr>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9</w:t>
      </w:r>
      <w:r>
        <w:rPr>
          <w:rFonts w:hint="eastAsia" w:ascii="黑体" w:hAnsi="黑体" w:eastAsia="黑体" w:cs="黑体"/>
          <w:sz w:val="32"/>
          <w:szCs w:val="32"/>
          <w:highlight w:val="none"/>
        </w:rPr>
        <w:t>-1</w:t>
      </w:r>
    </w:p>
    <w:p w14:paraId="5DC7A4C2">
      <w:pPr>
        <w:jc w:val="center"/>
        <w:rPr>
          <w:rFonts w:ascii="方正小标宋简体" w:hAnsi="方正小标宋简体" w:eastAsia="方正小标宋简体" w:cs="方正小标宋简体"/>
          <w:sz w:val="36"/>
          <w:szCs w:val="36"/>
          <w:highlight w:val="none"/>
        </w:rPr>
      </w:pPr>
      <w:r>
        <w:rPr>
          <w:rFonts w:ascii="Times New Roman" w:hAnsi="Times New Roman" w:eastAsia="方正小标宋简体" w:cs="Times New Roman"/>
          <w:sz w:val="36"/>
          <w:szCs w:val="36"/>
          <w:highlight w:val="none"/>
        </w:rPr>
        <w:t>内蒙古202</w:t>
      </w:r>
      <w:r>
        <w:rPr>
          <w:rFonts w:hint="eastAsia" w:ascii="Times New Roman" w:hAnsi="Times New Roman" w:eastAsia="方正小标宋简体" w:cs="Times New Roman"/>
          <w:sz w:val="36"/>
          <w:szCs w:val="36"/>
          <w:highlight w:val="none"/>
          <w:lang w:val="en-US" w:eastAsia="zh-CN"/>
        </w:rPr>
        <w:t>4</w:t>
      </w:r>
      <w:r>
        <w:rPr>
          <w:rFonts w:hint="eastAsia" w:ascii="方正小标宋简体" w:hAnsi="方正小标宋简体" w:eastAsia="方正小标宋简体" w:cs="方正小标宋简体"/>
          <w:sz w:val="36"/>
          <w:szCs w:val="36"/>
          <w:highlight w:val="none"/>
        </w:rPr>
        <w:t>年保护性耕作补助资金明细表（土地经营者已支付作业费）</w:t>
      </w:r>
    </w:p>
    <w:p w14:paraId="629F590D">
      <w:pPr>
        <w:ind w:firstLine="640" w:firstLineChars="200"/>
        <w:jc w:val="center"/>
        <w:outlineLvl w:val="0"/>
        <w:rPr>
          <w:rFonts w:hint="eastAsia" w:ascii="Calibri" w:hAnsi="Calibri" w:eastAsia="黑体" w:cs="Calibri"/>
          <w:color w:val="000000"/>
          <w:sz w:val="32"/>
          <w:szCs w:val="32"/>
          <w:highlight w:val="none"/>
        </w:rPr>
      </w:pPr>
    </w:p>
    <w:p w14:paraId="7FED7CCA">
      <w:pP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盟市、旗县、乡镇、村</w:t>
      </w:r>
      <w:r>
        <w:rPr>
          <w:rFonts w:hint="eastAsia" w:ascii="CESI宋体-GB2312" w:hAnsi="CESI宋体-GB2312" w:eastAsia="CESI宋体-GB2312" w:cs="CESI宋体-GB2312"/>
          <w:szCs w:val="21"/>
          <w:highlight w:val="none"/>
        </w:rPr>
        <w:t>（农垦集团、垦区、农场、农场生产队）</w:t>
      </w:r>
      <w:r>
        <w:rPr>
          <w:rFonts w:hint="eastAsia" w:ascii="CESI宋体-GB2312" w:hAnsi="CESI宋体-GB2312" w:eastAsia="CESI宋体-GB2312" w:cs="CESI宋体-GB2312"/>
          <w:color w:val="000000"/>
          <w:szCs w:val="21"/>
          <w:highlight w:val="none"/>
        </w:rPr>
        <w:t>名称：</w:t>
      </w:r>
    </w:p>
    <w:p w14:paraId="70234258">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21"/>
        <w:tblpPr w:leftFromText="180" w:rightFromText="180" w:vertAnchor="text" w:horzAnchor="margin" w:tblpXSpec="center" w:tblpY="158"/>
        <w:tblW w:w="151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78"/>
        <w:gridCol w:w="1281"/>
        <w:gridCol w:w="1281"/>
        <w:gridCol w:w="1275"/>
        <w:gridCol w:w="1440"/>
        <w:gridCol w:w="1800"/>
        <w:gridCol w:w="1008"/>
        <w:gridCol w:w="1134"/>
        <w:gridCol w:w="992"/>
        <w:gridCol w:w="850"/>
        <w:gridCol w:w="1276"/>
        <w:gridCol w:w="851"/>
      </w:tblGrid>
      <w:tr w14:paraId="17B91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exact"/>
        </w:trPr>
        <w:tc>
          <w:tcPr>
            <w:tcW w:w="675" w:type="dxa"/>
            <w:vAlign w:val="center"/>
          </w:tcPr>
          <w:p w14:paraId="08B3256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278" w:type="dxa"/>
            <w:vAlign w:val="center"/>
          </w:tcPr>
          <w:p w14:paraId="7B8ACC6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66F5B2C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1281" w:type="dxa"/>
            <w:vAlign w:val="center"/>
          </w:tcPr>
          <w:p w14:paraId="0D4EA85E">
            <w:pPr>
              <w:jc w:val="center"/>
              <w:rPr>
                <w:rFonts w:hint="default" w:ascii="CESI黑体-GB13000" w:hAnsi="CESI黑体-GB13000" w:eastAsia="CESI黑体-GB13000" w:cs="CESI黑体-GB13000"/>
                <w:color w:val="000000"/>
                <w:szCs w:val="21"/>
                <w:highlight w:val="none"/>
                <w:lang w:val="en-US" w:eastAsia="zh-CN"/>
              </w:rPr>
            </w:pPr>
            <w:r>
              <w:rPr>
                <w:rFonts w:hint="eastAsia" w:ascii="CESI黑体-GB13000" w:hAnsi="CESI黑体-GB13000" w:eastAsia="CESI黑体-GB13000" w:cs="CESI黑体-GB13000"/>
                <w:color w:val="000000"/>
                <w:szCs w:val="21"/>
                <w:highlight w:val="none"/>
                <w:lang w:eastAsia="zh-CN"/>
              </w:rPr>
              <w:t>土地经营者身份证号码</w:t>
            </w:r>
          </w:p>
        </w:tc>
        <w:tc>
          <w:tcPr>
            <w:tcW w:w="1281" w:type="dxa"/>
            <w:vAlign w:val="center"/>
          </w:tcPr>
          <w:p w14:paraId="113915F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403FEC9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开户行</w:t>
            </w:r>
          </w:p>
        </w:tc>
        <w:tc>
          <w:tcPr>
            <w:tcW w:w="1275" w:type="dxa"/>
            <w:vAlign w:val="center"/>
          </w:tcPr>
          <w:p w14:paraId="00084FD7">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w:t>
            </w:r>
          </w:p>
          <w:p w14:paraId="11F69507">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者</w:t>
            </w:r>
            <w:r>
              <w:rPr>
                <w:rFonts w:hint="eastAsia" w:ascii="CESI黑体-GB13000" w:hAnsi="CESI黑体-GB13000" w:eastAsia="CESI黑体-GB13000" w:cs="CESI黑体-GB13000"/>
                <w:color w:val="000000"/>
                <w:szCs w:val="21"/>
                <w:highlight w:val="none"/>
              </w:rPr>
              <w:t>账号</w:t>
            </w:r>
          </w:p>
        </w:tc>
        <w:tc>
          <w:tcPr>
            <w:tcW w:w="1440" w:type="dxa"/>
            <w:vAlign w:val="center"/>
          </w:tcPr>
          <w:p w14:paraId="4B4153F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35D3BF5F">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联系方式</w:t>
            </w:r>
          </w:p>
        </w:tc>
        <w:tc>
          <w:tcPr>
            <w:tcW w:w="1800" w:type="dxa"/>
            <w:vAlign w:val="center"/>
          </w:tcPr>
          <w:p w14:paraId="44C8A98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w:t>
            </w:r>
          </w:p>
          <w:p w14:paraId="4C77AE5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（细化到县乡村）</w:t>
            </w:r>
          </w:p>
        </w:tc>
        <w:tc>
          <w:tcPr>
            <w:tcW w:w="1008" w:type="dxa"/>
            <w:vAlign w:val="center"/>
          </w:tcPr>
          <w:p w14:paraId="2165BD52">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w:t>
            </w:r>
          </w:p>
          <w:p w14:paraId="264C4BA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面积</w:t>
            </w:r>
          </w:p>
          <w:p w14:paraId="0453C644">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(亩)</w:t>
            </w:r>
          </w:p>
        </w:tc>
        <w:tc>
          <w:tcPr>
            <w:tcW w:w="1134" w:type="dxa"/>
            <w:vAlign w:val="center"/>
          </w:tcPr>
          <w:p w14:paraId="0E5B750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992" w:type="dxa"/>
            <w:vAlign w:val="center"/>
          </w:tcPr>
          <w:p w14:paraId="6F6C937B">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065C225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标准</w:t>
            </w:r>
          </w:p>
          <w:p w14:paraId="04C4A26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(元/亩)</w:t>
            </w:r>
          </w:p>
        </w:tc>
        <w:tc>
          <w:tcPr>
            <w:tcW w:w="850" w:type="dxa"/>
            <w:vAlign w:val="center"/>
          </w:tcPr>
          <w:p w14:paraId="1BA3FDB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3273DC2A">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金额（元）</w:t>
            </w:r>
          </w:p>
        </w:tc>
        <w:tc>
          <w:tcPr>
            <w:tcW w:w="1276" w:type="dxa"/>
            <w:vAlign w:val="center"/>
          </w:tcPr>
          <w:p w14:paraId="015B9923">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农机作业服务组织或农机户名称</w:t>
            </w:r>
          </w:p>
        </w:tc>
        <w:tc>
          <w:tcPr>
            <w:tcW w:w="851" w:type="dxa"/>
            <w:vAlign w:val="center"/>
          </w:tcPr>
          <w:p w14:paraId="25F475A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作业费</w:t>
            </w:r>
          </w:p>
          <w:p w14:paraId="355B58A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w:t>
            </w:r>
          </w:p>
        </w:tc>
      </w:tr>
      <w:tr w14:paraId="29F5E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50ED7C35">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1</w:t>
            </w:r>
          </w:p>
        </w:tc>
        <w:tc>
          <w:tcPr>
            <w:tcW w:w="1278" w:type="dxa"/>
            <w:vAlign w:val="center"/>
          </w:tcPr>
          <w:p w14:paraId="4DB7304E">
            <w:pPr>
              <w:jc w:val="center"/>
              <w:rPr>
                <w:rFonts w:hint="eastAsia" w:ascii="Calibri" w:hAnsi="Calibri" w:eastAsia="宋体" w:cs="Calibri"/>
                <w:color w:val="000000"/>
                <w:szCs w:val="21"/>
                <w:highlight w:val="none"/>
              </w:rPr>
            </w:pPr>
          </w:p>
        </w:tc>
        <w:tc>
          <w:tcPr>
            <w:tcW w:w="1281" w:type="dxa"/>
            <w:vAlign w:val="center"/>
          </w:tcPr>
          <w:p w14:paraId="5D4CB643">
            <w:pPr>
              <w:jc w:val="center"/>
              <w:rPr>
                <w:rFonts w:hint="eastAsia" w:ascii="Calibri" w:hAnsi="Calibri" w:eastAsia="宋体" w:cs="Calibri"/>
                <w:color w:val="000000"/>
                <w:szCs w:val="21"/>
                <w:highlight w:val="none"/>
              </w:rPr>
            </w:pPr>
          </w:p>
        </w:tc>
        <w:tc>
          <w:tcPr>
            <w:tcW w:w="1281" w:type="dxa"/>
            <w:vAlign w:val="center"/>
          </w:tcPr>
          <w:p w14:paraId="1E549597">
            <w:pPr>
              <w:jc w:val="center"/>
              <w:rPr>
                <w:rFonts w:hint="eastAsia" w:ascii="Calibri" w:hAnsi="Calibri" w:eastAsia="宋体" w:cs="Calibri"/>
                <w:color w:val="000000"/>
                <w:szCs w:val="21"/>
                <w:highlight w:val="none"/>
              </w:rPr>
            </w:pPr>
          </w:p>
        </w:tc>
        <w:tc>
          <w:tcPr>
            <w:tcW w:w="1275" w:type="dxa"/>
            <w:vAlign w:val="center"/>
          </w:tcPr>
          <w:p w14:paraId="70179D86">
            <w:pPr>
              <w:jc w:val="center"/>
              <w:rPr>
                <w:rFonts w:hint="eastAsia" w:ascii="Calibri" w:hAnsi="Calibri" w:eastAsia="宋体" w:cs="Calibri"/>
                <w:color w:val="000000"/>
                <w:szCs w:val="21"/>
                <w:highlight w:val="none"/>
              </w:rPr>
            </w:pPr>
          </w:p>
        </w:tc>
        <w:tc>
          <w:tcPr>
            <w:tcW w:w="1440" w:type="dxa"/>
            <w:vAlign w:val="center"/>
          </w:tcPr>
          <w:p w14:paraId="11FE3163">
            <w:pPr>
              <w:jc w:val="center"/>
              <w:rPr>
                <w:rFonts w:hint="eastAsia" w:ascii="Calibri" w:hAnsi="Calibri" w:eastAsia="宋体" w:cs="Calibri"/>
                <w:color w:val="000000"/>
                <w:szCs w:val="21"/>
                <w:highlight w:val="none"/>
              </w:rPr>
            </w:pPr>
          </w:p>
        </w:tc>
        <w:tc>
          <w:tcPr>
            <w:tcW w:w="1800" w:type="dxa"/>
            <w:vAlign w:val="center"/>
          </w:tcPr>
          <w:p w14:paraId="44380479">
            <w:pPr>
              <w:jc w:val="center"/>
              <w:rPr>
                <w:rFonts w:hint="eastAsia" w:ascii="Calibri" w:hAnsi="Calibri" w:eastAsia="宋体" w:cs="Calibri"/>
                <w:color w:val="000000"/>
                <w:szCs w:val="21"/>
                <w:highlight w:val="none"/>
              </w:rPr>
            </w:pPr>
          </w:p>
        </w:tc>
        <w:tc>
          <w:tcPr>
            <w:tcW w:w="1008" w:type="dxa"/>
            <w:vAlign w:val="center"/>
          </w:tcPr>
          <w:p w14:paraId="5164AE95">
            <w:pPr>
              <w:jc w:val="center"/>
              <w:rPr>
                <w:rFonts w:hint="eastAsia" w:ascii="Calibri" w:hAnsi="Calibri" w:eastAsia="宋体" w:cs="Calibri"/>
                <w:color w:val="000000"/>
                <w:szCs w:val="21"/>
                <w:highlight w:val="none"/>
              </w:rPr>
            </w:pPr>
          </w:p>
        </w:tc>
        <w:tc>
          <w:tcPr>
            <w:tcW w:w="1134" w:type="dxa"/>
            <w:vAlign w:val="center"/>
          </w:tcPr>
          <w:p w14:paraId="56BA130F">
            <w:pPr>
              <w:jc w:val="center"/>
              <w:rPr>
                <w:rFonts w:hint="eastAsia" w:ascii="Calibri" w:hAnsi="Calibri" w:eastAsia="宋体" w:cs="Calibri"/>
                <w:color w:val="000000"/>
                <w:szCs w:val="21"/>
                <w:highlight w:val="none"/>
              </w:rPr>
            </w:pPr>
          </w:p>
        </w:tc>
        <w:tc>
          <w:tcPr>
            <w:tcW w:w="992" w:type="dxa"/>
          </w:tcPr>
          <w:p w14:paraId="292318AC">
            <w:pPr>
              <w:jc w:val="center"/>
              <w:rPr>
                <w:rFonts w:hint="eastAsia" w:ascii="Calibri" w:hAnsi="Calibri" w:eastAsia="宋体" w:cs="Calibri"/>
                <w:color w:val="000000"/>
                <w:szCs w:val="21"/>
                <w:highlight w:val="none"/>
              </w:rPr>
            </w:pPr>
          </w:p>
        </w:tc>
        <w:tc>
          <w:tcPr>
            <w:tcW w:w="850" w:type="dxa"/>
            <w:vAlign w:val="center"/>
          </w:tcPr>
          <w:p w14:paraId="14E7AFAE">
            <w:pPr>
              <w:jc w:val="center"/>
              <w:rPr>
                <w:rFonts w:hint="eastAsia" w:ascii="Calibri" w:hAnsi="Calibri" w:eastAsia="宋体" w:cs="Calibri"/>
                <w:color w:val="000000"/>
                <w:szCs w:val="21"/>
                <w:highlight w:val="none"/>
              </w:rPr>
            </w:pPr>
          </w:p>
        </w:tc>
        <w:tc>
          <w:tcPr>
            <w:tcW w:w="1276" w:type="dxa"/>
          </w:tcPr>
          <w:p w14:paraId="01979612">
            <w:pPr>
              <w:jc w:val="center"/>
              <w:rPr>
                <w:rFonts w:hint="eastAsia" w:ascii="Calibri" w:hAnsi="Calibri" w:eastAsia="宋体" w:cs="Calibri"/>
                <w:color w:val="000000"/>
                <w:szCs w:val="21"/>
                <w:highlight w:val="none"/>
              </w:rPr>
            </w:pPr>
          </w:p>
        </w:tc>
        <w:tc>
          <w:tcPr>
            <w:tcW w:w="851" w:type="dxa"/>
          </w:tcPr>
          <w:p w14:paraId="452B615C">
            <w:pPr>
              <w:jc w:val="center"/>
              <w:rPr>
                <w:rFonts w:hint="eastAsia" w:ascii="Calibri" w:hAnsi="Calibri" w:eastAsia="宋体" w:cs="Calibri"/>
                <w:color w:val="000000"/>
                <w:szCs w:val="21"/>
                <w:highlight w:val="none"/>
              </w:rPr>
            </w:pPr>
          </w:p>
        </w:tc>
      </w:tr>
      <w:tr w14:paraId="37526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1934735B">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2</w:t>
            </w:r>
          </w:p>
        </w:tc>
        <w:tc>
          <w:tcPr>
            <w:tcW w:w="1278" w:type="dxa"/>
            <w:vAlign w:val="center"/>
          </w:tcPr>
          <w:p w14:paraId="48285733">
            <w:pPr>
              <w:jc w:val="center"/>
              <w:rPr>
                <w:rFonts w:hint="eastAsia" w:ascii="Calibri" w:hAnsi="Calibri" w:eastAsia="宋体" w:cs="Calibri"/>
                <w:color w:val="000000"/>
                <w:szCs w:val="21"/>
                <w:highlight w:val="none"/>
              </w:rPr>
            </w:pPr>
          </w:p>
        </w:tc>
        <w:tc>
          <w:tcPr>
            <w:tcW w:w="1281" w:type="dxa"/>
            <w:vAlign w:val="center"/>
          </w:tcPr>
          <w:p w14:paraId="3B77233E">
            <w:pPr>
              <w:jc w:val="center"/>
              <w:rPr>
                <w:rFonts w:hint="eastAsia" w:ascii="Calibri" w:hAnsi="Calibri" w:eastAsia="宋体" w:cs="Calibri"/>
                <w:color w:val="000000"/>
                <w:szCs w:val="21"/>
                <w:highlight w:val="none"/>
              </w:rPr>
            </w:pPr>
          </w:p>
        </w:tc>
        <w:tc>
          <w:tcPr>
            <w:tcW w:w="1281" w:type="dxa"/>
            <w:vAlign w:val="center"/>
          </w:tcPr>
          <w:p w14:paraId="71AE048E">
            <w:pPr>
              <w:jc w:val="center"/>
              <w:rPr>
                <w:rFonts w:hint="eastAsia" w:ascii="Calibri" w:hAnsi="Calibri" w:eastAsia="宋体" w:cs="Calibri"/>
                <w:color w:val="000000"/>
                <w:szCs w:val="21"/>
                <w:highlight w:val="none"/>
              </w:rPr>
            </w:pPr>
          </w:p>
        </w:tc>
        <w:tc>
          <w:tcPr>
            <w:tcW w:w="1275" w:type="dxa"/>
            <w:vAlign w:val="center"/>
          </w:tcPr>
          <w:p w14:paraId="40C0669E">
            <w:pPr>
              <w:jc w:val="center"/>
              <w:rPr>
                <w:rFonts w:hint="eastAsia" w:ascii="Calibri" w:hAnsi="Calibri" w:eastAsia="宋体" w:cs="Calibri"/>
                <w:color w:val="000000"/>
                <w:szCs w:val="21"/>
                <w:highlight w:val="none"/>
              </w:rPr>
            </w:pPr>
          </w:p>
        </w:tc>
        <w:tc>
          <w:tcPr>
            <w:tcW w:w="1440" w:type="dxa"/>
            <w:vAlign w:val="center"/>
          </w:tcPr>
          <w:p w14:paraId="5010C83E">
            <w:pPr>
              <w:jc w:val="center"/>
              <w:rPr>
                <w:rFonts w:hint="eastAsia" w:ascii="Calibri" w:hAnsi="Calibri" w:eastAsia="宋体" w:cs="Calibri"/>
                <w:color w:val="000000"/>
                <w:szCs w:val="21"/>
                <w:highlight w:val="none"/>
              </w:rPr>
            </w:pPr>
          </w:p>
        </w:tc>
        <w:tc>
          <w:tcPr>
            <w:tcW w:w="1800" w:type="dxa"/>
            <w:vAlign w:val="center"/>
          </w:tcPr>
          <w:p w14:paraId="55BE635E">
            <w:pPr>
              <w:jc w:val="center"/>
              <w:rPr>
                <w:rFonts w:hint="eastAsia" w:ascii="Calibri" w:hAnsi="Calibri" w:eastAsia="宋体" w:cs="Calibri"/>
                <w:color w:val="000000"/>
                <w:szCs w:val="21"/>
                <w:highlight w:val="none"/>
              </w:rPr>
            </w:pPr>
          </w:p>
        </w:tc>
        <w:tc>
          <w:tcPr>
            <w:tcW w:w="1008" w:type="dxa"/>
            <w:vAlign w:val="center"/>
          </w:tcPr>
          <w:p w14:paraId="6CBE50AB">
            <w:pPr>
              <w:jc w:val="center"/>
              <w:rPr>
                <w:rFonts w:hint="eastAsia" w:ascii="Calibri" w:hAnsi="Calibri" w:eastAsia="宋体" w:cs="Calibri"/>
                <w:color w:val="000000"/>
                <w:szCs w:val="21"/>
                <w:highlight w:val="none"/>
              </w:rPr>
            </w:pPr>
          </w:p>
        </w:tc>
        <w:tc>
          <w:tcPr>
            <w:tcW w:w="1134" w:type="dxa"/>
            <w:vAlign w:val="center"/>
          </w:tcPr>
          <w:p w14:paraId="2D2C761E">
            <w:pPr>
              <w:jc w:val="center"/>
              <w:rPr>
                <w:rFonts w:hint="eastAsia" w:ascii="Calibri" w:hAnsi="Calibri" w:eastAsia="宋体" w:cs="Calibri"/>
                <w:color w:val="000000"/>
                <w:szCs w:val="21"/>
                <w:highlight w:val="none"/>
              </w:rPr>
            </w:pPr>
          </w:p>
        </w:tc>
        <w:tc>
          <w:tcPr>
            <w:tcW w:w="992" w:type="dxa"/>
          </w:tcPr>
          <w:p w14:paraId="41C31249">
            <w:pPr>
              <w:jc w:val="center"/>
              <w:rPr>
                <w:rFonts w:hint="eastAsia" w:ascii="Calibri" w:hAnsi="Calibri" w:eastAsia="宋体" w:cs="Calibri"/>
                <w:color w:val="000000"/>
                <w:szCs w:val="21"/>
                <w:highlight w:val="none"/>
              </w:rPr>
            </w:pPr>
          </w:p>
        </w:tc>
        <w:tc>
          <w:tcPr>
            <w:tcW w:w="850" w:type="dxa"/>
            <w:vAlign w:val="center"/>
          </w:tcPr>
          <w:p w14:paraId="5927D6A6">
            <w:pPr>
              <w:jc w:val="center"/>
              <w:rPr>
                <w:rFonts w:hint="eastAsia" w:ascii="Calibri" w:hAnsi="Calibri" w:eastAsia="宋体" w:cs="Calibri"/>
                <w:color w:val="000000"/>
                <w:szCs w:val="21"/>
                <w:highlight w:val="none"/>
              </w:rPr>
            </w:pPr>
          </w:p>
        </w:tc>
        <w:tc>
          <w:tcPr>
            <w:tcW w:w="1276" w:type="dxa"/>
          </w:tcPr>
          <w:p w14:paraId="56151100">
            <w:pPr>
              <w:jc w:val="center"/>
              <w:rPr>
                <w:rFonts w:hint="eastAsia" w:ascii="Calibri" w:hAnsi="Calibri" w:eastAsia="宋体" w:cs="Calibri"/>
                <w:color w:val="000000"/>
                <w:szCs w:val="21"/>
                <w:highlight w:val="none"/>
              </w:rPr>
            </w:pPr>
          </w:p>
        </w:tc>
        <w:tc>
          <w:tcPr>
            <w:tcW w:w="851" w:type="dxa"/>
          </w:tcPr>
          <w:p w14:paraId="099AE60F">
            <w:pPr>
              <w:jc w:val="center"/>
              <w:rPr>
                <w:rFonts w:hint="eastAsia" w:ascii="Calibri" w:hAnsi="Calibri" w:eastAsia="宋体" w:cs="Calibri"/>
                <w:color w:val="000000"/>
                <w:szCs w:val="21"/>
                <w:highlight w:val="none"/>
              </w:rPr>
            </w:pPr>
          </w:p>
        </w:tc>
      </w:tr>
      <w:tr w14:paraId="2FF4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144224A8">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3</w:t>
            </w:r>
          </w:p>
        </w:tc>
        <w:tc>
          <w:tcPr>
            <w:tcW w:w="1278" w:type="dxa"/>
            <w:vAlign w:val="center"/>
          </w:tcPr>
          <w:p w14:paraId="601A4B20">
            <w:pPr>
              <w:jc w:val="center"/>
              <w:rPr>
                <w:rFonts w:hint="eastAsia" w:ascii="Calibri" w:hAnsi="Calibri" w:eastAsia="宋体" w:cs="Calibri"/>
                <w:color w:val="000000"/>
                <w:szCs w:val="21"/>
                <w:highlight w:val="none"/>
              </w:rPr>
            </w:pPr>
          </w:p>
        </w:tc>
        <w:tc>
          <w:tcPr>
            <w:tcW w:w="1281" w:type="dxa"/>
            <w:vAlign w:val="center"/>
          </w:tcPr>
          <w:p w14:paraId="1232527D">
            <w:pPr>
              <w:jc w:val="center"/>
              <w:rPr>
                <w:rFonts w:hint="eastAsia" w:ascii="Calibri" w:hAnsi="Calibri" w:eastAsia="宋体" w:cs="Calibri"/>
                <w:color w:val="000000"/>
                <w:szCs w:val="21"/>
                <w:highlight w:val="none"/>
              </w:rPr>
            </w:pPr>
          </w:p>
        </w:tc>
        <w:tc>
          <w:tcPr>
            <w:tcW w:w="1281" w:type="dxa"/>
            <w:vAlign w:val="center"/>
          </w:tcPr>
          <w:p w14:paraId="6448D50E">
            <w:pPr>
              <w:jc w:val="center"/>
              <w:rPr>
                <w:rFonts w:hint="eastAsia" w:ascii="Calibri" w:hAnsi="Calibri" w:eastAsia="宋体" w:cs="Calibri"/>
                <w:color w:val="000000"/>
                <w:szCs w:val="21"/>
                <w:highlight w:val="none"/>
              </w:rPr>
            </w:pPr>
          </w:p>
        </w:tc>
        <w:tc>
          <w:tcPr>
            <w:tcW w:w="1275" w:type="dxa"/>
            <w:vAlign w:val="center"/>
          </w:tcPr>
          <w:p w14:paraId="3EADDABB">
            <w:pPr>
              <w:jc w:val="center"/>
              <w:rPr>
                <w:rFonts w:hint="eastAsia" w:ascii="Calibri" w:hAnsi="Calibri" w:eastAsia="宋体" w:cs="Calibri"/>
                <w:color w:val="000000"/>
                <w:szCs w:val="21"/>
                <w:highlight w:val="none"/>
              </w:rPr>
            </w:pPr>
          </w:p>
        </w:tc>
        <w:tc>
          <w:tcPr>
            <w:tcW w:w="1440" w:type="dxa"/>
            <w:vAlign w:val="center"/>
          </w:tcPr>
          <w:p w14:paraId="1D8BCD22">
            <w:pPr>
              <w:jc w:val="center"/>
              <w:rPr>
                <w:rFonts w:hint="eastAsia" w:ascii="Calibri" w:hAnsi="Calibri" w:eastAsia="宋体" w:cs="Calibri"/>
                <w:color w:val="000000"/>
                <w:szCs w:val="21"/>
                <w:highlight w:val="none"/>
              </w:rPr>
            </w:pPr>
          </w:p>
        </w:tc>
        <w:tc>
          <w:tcPr>
            <w:tcW w:w="1800" w:type="dxa"/>
            <w:vAlign w:val="center"/>
          </w:tcPr>
          <w:p w14:paraId="0BC2E40F">
            <w:pPr>
              <w:jc w:val="center"/>
              <w:rPr>
                <w:rFonts w:hint="eastAsia" w:ascii="Calibri" w:hAnsi="Calibri" w:eastAsia="宋体" w:cs="Calibri"/>
                <w:color w:val="000000"/>
                <w:szCs w:val="21"/>
                <w:highlight w:val="none"/>
              </w:rPr>
            </w:pPr>
          </w:p>
        </w:tc>
        <w:tc>
          <w:tcPr>
            <w:tcW w:w="1008" w:type="dxa"/>
            <w:vAlign w:val="center"/>
          </w:tcPr>
          <w:p w14:paraId="62AEA5A6">
            <w:pPr>
              <w:jc w:val="center"/>
              <w:rPr>
                <w:rFonts w:hint="eastAsia" w:ascii="Calibri" w:hAnsi="Calibri" w:eastAsia="宋体" w:cs="Calibri"/>
                <w:color w:val="000000"/>
                <w:szCs w:val="21"/>
                <w:highlight w:val="none"/>
              </w:rPr>
            </w:pPr>
          </w:p>
        </w:tc>
        <w:tc>
          <w:tcPr>
            <w:tcW w:w="1134" w:type="dxa"/>
            <w:vAlign w:val="center"/>
          </w:tcPr>
          <w:p w14:paraId="7516FD5E">
            <w:pPr>
              <w:jc w:val="center"/>
              <w:rPr>
                <w:rFonts w:hint="eastAsia" w:ascii="Calibri" w:hAnsi="Calibri" w:eastAsia="宋体" w:cs="Calibri"/>
                <w:color w:val="000000"/>
                <w:szCs w:val="21"/>
                <w:highlight w:val="none"/>
              </w:rPr>
            </w:pPr>
          </w:p>
        </w:tc>
        <w:tc>
          <w:tcPr>
            <w:tcW w:w="992" w:type="dxa"/>
          </w:tcPr>
          <w:p w14:paraId="119F7EB7">
            <w:pPr>
              <w:jc w:val="center"/>
              <w:rPr>
                <w:rFonts w:hint="eastAsia" w:ascii="Calibri" w:hAnsi="Calibri" w:eastAsia="宋体" w:cs="Calibri"/>
                <w:color w:val="000000"/>
                <w:szCs w:val="21"/>
                <w:highlight w:val="none"/>
              </w:rPr>
            </w:pPr>
          </w:p>
        </w:tc>
        <w:tc>
          <w:tcPr>
            <w:tcW w:w="850" w:type="dxa"/>
            <w:vAlign w:val="center"/>
          </w:tcPr>
          <w:p w14:paraId="03974A29">
            <w:pPr>
              <w:jc w:val="center"/>
              <w:rPr>
                <w:rFonts w:hint="eastAsia" w:ascii="Calibri" w:hAnsi="Calibri" w:eastAsia="宋体" w:cs="Calibri"/>
                <w:color w:val="000000"/>
                <w:szCs w:val="21"/>
                <w:highlight w:val="none"/>
              </w:rPr>
            </w:pPr>
          </w:p>
        </w:tc>
        <w:tc>
          <w:tcPr>
            <w:tcW w:w="1276" w:type="dxa"/>
          </w:tcPr>
          <w:p w14:paraId="29A9D52D">
            <w:pPr>
              <w:jc w:val="center"/>
              <w:rPr>
                <w:rFonts w:hint="eastAsia" w:ascii="Calibri" w:hAnsi="Calibri" w:eastAsia="宋体" w:cs="Calibri"/>
                <w:color w:val="000000"/>
                <w:szCs w:val="21"/>
                <w:highlight w:val="none"/>
              </w:rPr>
            </w:pPr>
          </w:p>
        </w:tc>
        <w:tc>
          <w:tcPr>
            <w:tcW w:w="851" w:type="dxa"/>
          </w:tcPr>
          <w:p w14:paraId="38B04640">
            <w:pPr>
              <w:jc w:val="center"/>
              <w:rPr>
                <w:rFonts w:hint="eastAsia" w:ascii="Calibri" w:hAnsi="Calibri" w:eastAsia="宋体" w:cs="Calibri"/>
                <w:color w:val="000000"/>
                <w:szCs w:val="21"/>
                <w:highlight w:val="none"/>
              </w:rPr>
            </w:pPr>
          </w:p>
        </w:tc>
      </w:tr>
      <w:tr w14:paraId="1A4B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1C0879A5">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4</w:t>
            </w:r>
          </w:p>
        </w:tc>
        <w:tc>
          <w:tcPr>
            <w:tcW w:w="1278" w:type="dxa"/>
            <w:vAlign w:val="center"/>
          </w:tcPr>
          <w:p w14:paraId="360EEE04">
            <w:pPr>
              <w:jc w:val="center"/>
              <w:rPr>
                <w:rFonts w:hint="eastAsia" w:ascii="Calibri" w:hAnsi="Calibri" w:eastAsia="宋体" w:cs="Calibri"/>
                <w:color w:val="000000"/>
                <w:szCs w:val="21"/>
                <w:highlight w:val="none"/>
              </w:rPr>
            </w:pPr>
          </w:p>
        </w:tc>
        <w:tc>
          <w:tcPr>
            <w:tcW w:w="1281" w:type="dxa"/>
            <w:vAlign w:val="center"/>
          </w:tcPr>
          <w:p w14:paraId="46AA91A3">
            <w:pPr>
              <w:jc w:val="center"/>
              <w:rPr>
                <w:rFonts w:hint="eastAsia" w:ascii="Calibri" w:hAnsi="Calibri" w:eastAsia="宋体" w:cs="Calibri"/>
                <w:color w:val="000000"/>
                <w:szCs w:val="21"/>
                <w:highlight w:val="none"/>
              </w:rPr>
            </w:pPr>
          </w:p>
        </w:tc>
        <w:tc>
          <w:tcPr>
            <w:tcW w:w="1281" w:type="dxa"/>
            <w:vAlign w:val="center"/>
          </w:tcPr>
          <w:p w14:paraId="2605EB93">
            <w:pPr>
              <w:jc w:val="center"/>
              <w:rPr>
                <w:rFonts w:hint="eastAsia" w:ascii="Calibri" w:hAnsi="Calibri" w:eastAsia="宋体" w:cs="Calibri"/>
                <w:color w:val="000000"/>
                <w:szCs w:val="21"/>
                <w:highlight w:val="none"/>
              </w:rPr>
            </w:pPr>
          </w:p>
        </w:tc>
        <w:tc>
          <w:tcPr>
            <w:tcW w:w="1275" w:type="dxa"/>
            <w:vAlign w:val="center"/>
          </w:tcPr>
          <w:p w14:paraId="1250C488">
            <w:pPr>
              <w:jc w:val="center"/>
              <w:rPr>
                <w:rFonts w:hint="eastAsia" w:ascii="Calibri" w:hAnsi="Calibri" w:eastAsia="宋体" w:cs="Calibri"/>
                <w:color w:val="000000"/>
                <w:szCs w:val="21"/>
                <w:highlight w:val="none"/>
              </w:rPr>
            </w:pPr>
          </w:p>
        </w:tc>
        <w:tc>
          <w:tcPr>
            <w:tcW w:w="1440" w:type="dxa"/>
            <w:vAlign w:val="center"/>
          </w:tcPr>
          <w:p w14:paraId="37E9500F">
            <w:pPr>
              <w:jc w:val="center"/>
              <w:rPr>
                <w:rFonts w:hint="eastAsia" w:ascii="Calibri" w:hAnsi="Calibri" w:eastAsia="宋体" w:cs="Calibri"/>
                <w:color w:val="000000"/>
                <w:szCs w:val="21"/>
                <w:highlight w:val="none"/>
              </w:rPr>
            </w:pPr>
          </w:p>
        </w:tc>
        <w:tc>
          <w:tcPr>
            <w:tcW w:w="1800" w:type="dxa"/>
            <w:vAlign w:val="center"/>
          </w:tcPr>
          <w:p w14:paraId="710557D8">
            <w:pPr>
              <w:jc w:val="center"/>
              <w:rPr>
                <w:rFonts w:hint="eastAsia" w:ascii="Calibri" w:hAnsi="Calibri" w:eastAsia="宋体" w:cs="Calibri"/>
                <w:color w:val="000000"/>
                <w:szCs w:val="21"/>
                <w:highlight w:val="none"/>
              </w:rPr>
            </w:pPr>
          </w:p>
        </w:tc>
        <w:tc>
          <w:tcPr>
            <w:tcW w:w="1008" w:type="dxa"/>
            <w:vAlign w:val="center"/>
          </w:tcPr>
          <w:p w14:paraId="0DA4716A">
            <w:pPr>
              <w:jc w:val="center"/>
              <w:rPr>
                <w:rFonts w:hint="eastAsia" w:ascii="Calibri" w:hAnsi="Calibri" w:eastAsia="宋体" w:cs="Calibri"/>
                <w:color w:val="000000"/>
                <w:szCs w:val="21"/>
                <w:highlight w:val="none"/>
              </w:rPr>
            </w:pPr>
          </w:p>
        </w:tc>
        <w:tc>
          <w:tcPr>
            <w:tcW w:w="1134" w:type="dxa"/>
            <w:vAlign w:val="center"/>
          </w:tcPr>
          <w:p w14:paraId="58CE038F">
            <w:pPr>
              <w:jc w:val="center"/>
              <w:rPr>
                <w:rFonts w:hint="eastAsia" w:ascii="Calibri" w:hAnsi="Calibri" w:eastAsia="宋体" w:cs="Calibri"/>
                <w:color w:val="000000"/>
                <w:szCs w:val="21"/>
                <w:highlight w:val="none"/>
              </w:rPr>
            </w:pPr>
          </w:p>
        </w:tc>
        <w:tc>
          <w:tcPr>
            <w:tcW w:w="992" w:type="dxa"/>
          </w:tcPr>
          <w:p w14:paraId="01B5BA4A">
            <w:pPr>
              <w:jc w:val="center"/>
              <w:rPr>
                <w:rFonts w:hint="eastAsia" w:ascii="Calibri" w:hAnsi="Calibri" w:eastAsia="宋体" w:cs="Calibri"/>
                <w:color w:val="000000"/>
                <w:szCs w:val="21"/>
                <w:highlight w:val="none"/>
              </w:rPr>
            </w:pPr>
          </w:p>
        </w:tc>
        <w:tc>
          <w:tcPr>
            <w:tcW w:w="850" w:type="dxa"/>
            <w:vAlign w:val="center"/>
          </w:tcPr>
          <w:p w14:paraId="265F20B9">
            <w:pPr>
              <w:jc w:val="center"/>
              <w:rPr>
                <w:rFonts w:hint="eastAsia" w:ascii="Calibri" w:hAnsi="Calibri" w:eastAsia="宋体" w:cs="Calibri"/>
                <w:color w:val="000000"/>
                <w:szCs w:val="21"/>
                <w:highlight w:val="none"/>
              </w:rPr>
            </w:pPr>
          </w:p>
        </w:tc>
        <w:tc>
          <w:tcPr>
            <w:tcW w:w="1276" w:type="dxa"/>
          </w:tcPr>
          <w:p w14:paraId="4B2A2480">
            <w:pPr>
              <w:jc w:val="center"/>
              <w:rPr>
                <w:rFonts w:hint="eastAsia" w:ascii="Calibri" w:hAnsi="Calibri" w:eastAsia="宋体" w:cs="Calibri"/>
                <w:color w:val="000000"/>
                <w:szCs w:val="21"/>
                <w:highlight w:val="none"/>
              </w:rPr>
            </w:pPr>
          </w:p>
        </w:tc>
        <w:tc>
          <w:tcPr>
            <w:tcW w:w="851" w:type="dxa"/>
          </w:tcPr>
          <w:p w14:paraId="099A6C55">
            <w:pPr>
              <w:jc w:val="center"/>
              <w:rPr>
                <w:rFonts w:hint="eastAsia" w:ascii="Calibri" w:hAnsi="Calibri" w:eastAsia="宋体" w:cs="Calibri"/>
                <w:color w:val="000000"/>
                <w:szCs w:val="21"/>
                <w:highlight w:val="none"/>
              </w:rPr>
            </w:pPr>
          </w:p>
        </w:tc>
      </w:tr>
      <w:tr w14:paraId="0AD8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389AAB29">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5</w:t>
            </w:r>
          </w:p>
        </w:tc>
        <w:tc>
          <w:tcPr>
            <w:tcW w:w="1278" w:type="dxa"/>
            <w:vAlign w:val="center"/>
          </w:tcPr>
          <w:p w14:paraId="5D6537E0">
            <w:pPr>
              <w:jc w:val="center"/>
              <w:rPr>
                <w:rFonts w:hint="eastAsia" w:ascii="Calibri" w:hAnsi="Calibri" w:eastAsia="宋体" w:cs="Calibri"/>
                <w:color w:val="000000"/>
                <w:szCs w:val="21"/>
                <w:highlight w:val="none"/>
              </w:rPr>
            </w:pPr>
          </w:p>
        </w:tc>
        <w:tc>
          <w:tcPr>
            <w:tcW w:w="1281" w:type="dxa"/>
            <w:vAlign w:val="center"/>
          </w:tcPr>
          <w:p w14:paraId="16D4900E">
            <w:pPr>
              <w:jc w:val="center"/>
              <w:rPr>
                <w:rFonts w:hint="eastAsia" w:ascii="Calibri" w:hAnsi="Calibri" w:eastAsia="宋体" w:cs="Calibri"/>
                <w:color w:val="000000"/>
                <w:szCs w:val="21"/>
                <w:highlight w:val="none"/>
              </w:rPr>
            </w:pPr>
          </w:p>
        </w:tc>
        <w:tc>
          <w:tcPr>
            <w:tcW w:w="1281" w:type="dxa"/>
            <w:vAlign w:val="center"/>
          </w:tcPr>
          <w:p w14:paraId="67E0E748">
            <w:pPr>
              <w:jc w:val="center"/>
              <w:rPr>
                <w:rFonts w:hint="eastAsia" w:ascii="Calibri" w:hAnsi="Calibri" w:eastAsia="宋体" w:cs="Calibri"/>
                <w:color w:val="000000"/>
                <w:szCs w:val="21"/>
                <w:highlight w:val="none"/>
              </w:rPr>
            </w:pPr>
          </w:p>
        </w:tc>
        <w:tc>
          <w:tcPr>
            <w:tcW w:w="1275" w:type="dxa"/>
            <w:vAlign w:val="center"/>
          </w:tcPr>
          <w:p w14:paraId="77E9949C">
            <w:pPr>
              <w:jc w:val="center"/>
              <w:rPr>
                <w:rFonts w:hint="eastAsia" w:ascii="Calibri" w:hAnsi="Calibri" w:eastAsia="宋体" w:cs="Calibri"/>
                <w:color w:val="000000"/>
                <w:szCs w:val="21"/>
                <w:highlight w:val="none"/>
              </w:rPr>
            </w:pPr>
          </w:p>
        </w:tc>
        <w:tc>
          <w:tcPr>
            <w:tcW w:w="1440" w:type="dxa"/>
            <w:vAlign w:val="center"/>
          </w:tcPr>
          <w:p w14:paraId="47904FFC">
            <w:pPr>
              <w:jc w:val="center"/>
              <w:rPr>
                <w:rFonts w:hint="eastAsia" w:ascii="Calibri" w:hAnsi="Calibri" w:eastAsia="宋体" w:cs="Calibri"/>
                <w:color w:val="000000"/>
                <w:szCs w:val="21"/>
                <w:highlight w:val="none"/>
              </w:rPr>
            </w:pPr>
          </w:p>
        </w:tc>
        <w:tc>
          <w:tcPr>
            <w:tcW w:w="1800" w:type="dxa"/>
            <w:vAlign w:val="center"/>
          </w:tcPr>
          <w:p w14:paraId="59043A2D">
            <w:pPr>
              <w:jc w:val="center"/>
              <w:rPr>
                <w:rFonts w:hint="eastAsia" w:ascii="Calibri" w:hAnsi="Calibri" w:eastAsia="宋体" w:cs="Calibri"/>
                <w:color w:val="000000"/>
                <w:szCs w:val="21"/>
                <w:highlight w:val="none"/>
              </w:rPr>
            </w:pPr>
          </w:p>
        </w:tc>
        <w:tc>
          <w:tcPr>
            <w:tcW w:w="1008" w:type="dxa"/>
            <w:vAlign w:val="center"/>
          </w:tcPr>
          <w:p w14:paraId="74581DBD">
            <w:pPr>
              <w:jc w:val="center"/>
              <w:rPr>
                <w:rFonts w:hint="eastAsia" w:ascii="Calibri" w:hAnsi="Calibri" w:eastAsia="宋体" w:cs="Calibri"/>
                <w:color w:val="000000"/>
                <w:szCs w:val="21"/>
                <w:highlight w:val="none"/>
              </w:rPr>
            </w:pPr>
          </w:p>
        </w:tc>
        <w:tc>
          <w:tcPr>
            <w:tcW w:w="1134" w:type="dxa"/>
            <w:vAlign w:val="center"/>
          </w:tcPr>
          <w:p w14:paraId="0C9BCEA3">
            <w:pPr>
              <w:jc w:val="center"/>
              <w:rPr>
                <w:rFonts w:hint="eastAsia" w:ascii="Calibri" w:hAnsi="Calibri" w:eastAsia="宋体" w:cs="Calibri"/>
                <w:color w:val="000000"/>
                <w:szCs w:val="21"/>
                <w:highlight w:val="none"/>
              </w:rPr>
            </w:pPr>
          </w:p>
        </w:tc>
        <w:tc>
          <w:tcPr>
            <w:tcW w:w="992" w:type="dxa"/>
          </w:tcPr>
          <w:p w14:paraId="63696812">
            <w:pPr>
              <w:jc w:val="center"/>
              <w:rPr>
                <w:rFonts w:hint="eastAsia" w:ascii="Calibri" w:hAnsi="Calibri" w:eastAsia="宋体" w:cs="Calibri"/>
                <w:color w:val="000000"/>
                <w:szCs w:val="21"/>
                <w:highlight w:val="none"/>
              </w:rPr>
            </w:pPr>
          </w:p>
        </w:tc>
        <w:tc>
          <w:tcPr>
            <w:tcW w:w="850" w:type="dxa"/>
            <w:vAlign w:val="center"/>
          </w:tcPr>
          <w:p w14:paraId="1A90E88C">
            <w:pPr>
              <w:jc w:val="center"/>
              <w:rPr>
                <w:rFonts w:hint="eastAsia" w:ascii="Calibri" w:hAnsi="Calibri" w:eastAsia="宋体" w:cs="Calibri"/>
                <w:color w:val="000000"/>
                <w:szCs w:val="21"/>
                <w:highlight w:val="none"/>
              </w:rPr>
            </w:pPr>
          </w:p>
        </w:tc>
        <w:tc>
          <w:tcPr>
            <w:tcW w:w="1276" w:type="dxa"/>
          </w:tcPr>
          <w:p w14:paraId="294A85B2">
            <w:pPr>
              <w:jc w:val="center"/>
              <w:rPr>
                <w:rFonts w:hint="eastAsia" w:ascii="Calibri" w:hAnsi="Calibri" w:eastAsia="宋体" w:cs="Calibri"/>
                <w:color w:val="000000"/>
                <w:szCs w:val="21"/>
                <w:highlight w:val="none"/>
              </w:rPr>
            </w:pPr>
          </w:p>
        </w:tc>
        <w:tc>
          <w:tcPr>
            <w:tcW w:w="851" w:type="dxa"/>
          </w:tcPr>
          <w:p w14:paraId="498D4C06">
            <w:pPr>
              <w:jc w:val="center"/>
              <w:rPr>
                <w:rFonts w:hint="eastAsia" w:ascii="Calibri" w:hAnsi="Calibri" w:eastAsia="宋体" w:cs="Calibri"/>
                <w:color w:val="000000"/>
                <w:szCs w:val="21"/>
                <w:highlight w:val="none"/>
              </w:rPr>
            </w:pPr>
          </w:p>
        </w:tc>
      </w:tr>
      <w:tr w14:paraId="51A9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2FEE8EC5">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6</w:t>
            </w:r>
          </w:p>
        </w:tc>
        <w:tc>
          <w:tcPr>
            <w:tcW w:w="1278" w:type="dxa"/>
            <w:vAlign w:val="center"/>
          </w:tcPr>
          <w:p w14:paraId="515F2B12">
            <w:pPr>
              <w:jc w:val="center"/>
              <w:rPr>
                <w:rFonts w:hint="eastAsia" w:ascii="Calibri" w:hAnsi="Calibri" w:eastAsia="宋体" w:cs="Calibri"/>
                <w:color w:val="000000"/>
                <w:szCs w:val="21"/>
                <w:highlight w:val="none"/>
              </w:rPr>
            </w:pPr>
          </w:p>
        </w:tc>
        <w:tc>
          <w:tcPr>
            <w:tcW w:w="1281" w:type="dxa"/>
            <w:vAlign w:val="center"/>
          </w:tcPr>
          <w:p w14:paraId="5DCDE3D6">
            <w:pPr>
              <w:jc w:val="center"/>
              <w:rPr>
                <w:rFonts w:hint="eastAsia" w:ascii="Calibri" w:hAnsi="Calibri" w:eastAsia="宋体" w:cs="Calibri"/>
                <w:color w:val="000000"/>
                <w:szCs w:val="21"/>
                <w:highlight w:val="none"/>
              </w:rPr>
            </w:pPr>
          </w:p>
        </w:tc>
        <w:tc>
          <w:tcPr>
            <w:tcW w:w="1281" w:type="dxa"/>
            <w:vAlign w:val="center"/>
          </w:tcPr>
          <w:p w14:paraId="43418532">
            <w:pPr>
              <w:jc w:val="center"/>
              <w:rPr>
                <w:rFonts w:hint="eastAsia" w:ascii="Calibri" w:hAnsi="Calibri" w:eastAsia="宋体" w:cs="Calibri"/>
                <w:color w:val="000000"/>
                <w:szCs w:val="21"/>
                <w:highlight w:val="none"/>
              </w:rPr>
            </w:pPr>
          </w:p>
        </w:tc>
        <w:tc>
          <w:tcPr>
            <w:tcW w:w="1275" w:type="dxa"/>
            <w:vAlign w:val="center"/>
          </w:tcPr>
          <w:p w14:paraId="7897A39D">
            <w:pPr>
              <w:jc w:val="center"/>
              <w:rPr>
                <w:rFonts w:hint="eastAsia" w:ascii="Calibri" w:hAnsi="Calibri" w:eastAsia="宋体" w:cs="Calibri"/>
                <w:color w:val="000000"/>
                <w:szCs w:val="21"/>
                <w:highlight w:val="none"/>
              </w:rPr>
            </w:pPr>
          </w:p>
        </w:tc>
        <w:tc>
          <w:tcPr>
            <w:tcW w:w="1440" w:type="dxa"/>
            <w:vAlign w:val="center"/>
          </w:tcPr>
          <w:p w14:paraId="2E798361">
            <w:pPr>
              <w:jc w:val="center"/>
              <w:rPr>
                <w:rFonts w:hint="eastAsia" w:ascii="Calibri" w:hAnsi="Calibri" w:eastAsia="宋体" w:cs="Calibri"/>
                <w:color w:val="000000"/>
                <w:szCs w:val="21"/>
                <w:highlight w:val="none"/>
              </w:rPr>
            </w:pPr>
          </w:p>
        </w:tc>
        <w:tc>
          <w:tcPr>
            <w:tcW w:w="1800" w:type="dxa"/>
            <w:vAlign w:val="center"/>
          </w:tcPr>
          <w:p w14:paraId="4760ED6D">
            <w:pPr>
              <w:jc w:val="center"/>
              <w:rPr>
                <w:rFonts w:hint="eastAsia" w:ascii="Calibri" w:hAnsi="Calibri" w:eastAsia="宋体" w:cs="Calibri"/>
                <w:color w:val="000000"/>
                <w:szCs w:val="21"/>
                <w:highlight w:val="none"/>
              </w:rPr>
            </w:pPr>
          </w:p>
        </w:tc>
        <w:tc>
          <w:tcPr>
            <w:tcW w:w="1008" w:type="dxa"/>
            <w:vAlign w:val="center"/>
          </w:tcPr>
          <w:p w14:paraId="76B057AC">
            <w:pPr>
              <w:jc w:val="center"/>
              <w:rPr>
                <w:rFonts w:hint="eastAsia" w:ascii="Calibri" w:hAnsi="Calibri" w:eastAsia="宋体" w:cs="Calibri"/>
                <w:color w:val="000000"/>
                <w:szCs w:val="21"/>
                <w:highlight w:val="none"/>
              </w:rPr>
            </w:pPr>
          </w:p>
        </w:tc>
        <w:tc>
          <w:tcPr>
            <w:tcW w:w="1134" w:type="dxa"/>
            <w:vAlign w:val="center"/>
          </w:tcPr>
          <w:p w14:paraId="0C2FFBC1">
            <w:pPr>
              <w:jc w:val="center"/>
              <w:rPr>
                <w:rFonts w:hint="eastAsia" w:ascii="Calibri" w:hAnsi="Calibri" w:eastAsia="宋体" w:cs="Calibri"/>
                <w:color w:val="000000"/>
                <w:szCs w:val="21"/>
                <w:highlight w:val="none"/>
              </w:rPr>
            </w:pPr>
          </w:p>
        </w:tc>
        <w:tc>
          <w:tcPr>
            <w:tcW w:w="992" w:type="dxa"/>
          </w:tcPr>
          <w:p w14:paraId="796B3F66">
            <w:pPr>
              <w:jc w:val="center"/>
              <w:rPr>
                <w:rFonts w:hint="eastAsia" w:ascii="Calibri" w:hAnsi="Calibri" w:eastAsia="宋体" w:cs="Calibri"/>
                <w:color w:val="000000"/>
                <w:szCs w:val="21"/>
                <w:highlight w:val="none"/>
              </w:rPr>
            </w:pPr>
          </w:p>
        </w:tc>
        <w:tc>
          <w:tcPr>
            <w:tcW w:w="850" w:type="dxa"/>
            <w:vAlign w:val="center"/>
          </w:tcPr>
          <w:p w14:paraId="739916F9">
            <w:pPr>
              <w:jc w:val="center"/>
              <w:rPr>
                <w:rFonts w:hint="eastAsia" w:ascii="Calibri" w:hAnsi="Calibri" w:eastAsia="宋体" w:cs="Calibri"/>
                <w:color w:val="000000"/>
                <w:szCs w:val="21"/>
                <w:highlight w:val="none"/>
              </w:rPr>
            </w:pPr>
          </w:p>
        </w:tc>
        <w:tc>
          <w:tcPr>
            <w:tcW w:w="1276" w:type="dxa"/>
          </w:tcPr>
          <w:p w14:paraId="1F060EAC">
            <w:pPr>
              <w:jc w:val="center"/>
              <w:rPr>
                <w:rFonts w:hint="eastAsia" w:ascii="Calibri" w:hAnsi="Calibri" w:eastAsia="宋体" w:cs="Calibri"/>
                <w:color w:val="000000"/>
                <w:szCs w:val="21"/>
                <w:highlight w:val="none"/>
              </w:rPr>
            </w:pPr>
          </w:p>
        </w:tc>
        <w:tc>
          <w:tcPr>
            <w:tcW w:w="851" w:type="dxa"/>
          </w:tcPr>
          <w:p w14:paraId="067A3470">
            <w:pPr>
              <w:jc w:val="center"/>
              <w:rPr>
                <w:rFonts w:hint="eastAsia" w:ascii="Calibri" w:hAnsi="Calibri" w:eastAsia="宋体" w:cs="Calibri"/>
                <w:color w:val="000000"/>
                <w:szCs w:val="21"/>
                <w:highlight w:val="none"/>
              </w:rPr>
            </w:pPr>
          </w:p>
        </w:tc>
      </w:tr>
      <w:tr w14:paraId="009A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06D9CA55">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7</w:t>
            </w:r>
          </w:p>
        </w:tc>
        <w:tc>
          <w:tcPr>
            <w:tcW w:w="1278" w:type="dxa"/>
            <w:vAlign w:val="center"/>
          </w:tcPr>
          <w:p w14:paraId="60318933">
            <w:pPr>
              <w:jc w:val="center"/>
              <w:rPr>
                <w:rFonts w:hint="eastAsia" w:ascii="Calibri" w:hAnsi="Calibri" w:eastAsia="宋体" w:cs="Calibri"/>
                <w:color w:val="000000"/>
                <w:szCs w:val="21"/>
                <w:highlight w:val="none"/>
              </w:rPr>
            </w:pPr>
          </w:p>
        </w:tc>
        <w:tc>
          <w:tcPr>
            <w:tcW w:w="1281" w:type="dxa"/>
            <w:vAlign w:val="center"/>
          </w:tcPr>
          <w:p w14:paraId="4BE2DD8E">
            <w:pPr>
              <w:jc w:val="center"/>
              <w:rPr>
                <w:rFonts w:hint="eastAsia" w:ascii="Calibri" w:hAnsi="Calibri" w:eastAsia="宋体" w:cs="Calibri"/>
                <w:color w:val="000000"/>
                <w:szCs w:val="21"/>
                <w:highlight w:val="none"/>
              </w:rPr>
            </w:pPr>
          </w:p>
        </w:tc>
        <w:tc>
          <w:tcPr>
            <w:tcW w:w="1281" w:type="dxa"/>
            <w:vAlign w:val="center"/>
          </w:tcPr>
          <w:p w14:paraId="2FAC467A">
            <w:pPr>
              <w:jc w:val="center"/>
              <w:rPr>
                <w:rFonts w:hint="eastAsia" w:ascii="Calibri" w:hAnsi="Calibri" w:eastAsia="宋体" w:cs="Calibri"/>
                <w:color w:val="000000"/>
                <w:szCs w:val="21"/>
                <w:highlight w:val="none"/>
              </w:rPr>
            </w:pPr>
          </w:p>
        </w:tc>
        <w:tc>
          <w:tcPr>
            <w:tcW w:w="1275" w:type="dxa"/>
            <w:vAlign w:val="center"/>
          </w:tcPr>
          <w:p w14:paraId="5CBBBB81">
            <w:pPr>
              <w:jc w:val="center"/>
              <w:rPr>
                <w:rFonts w:hint="eastAsia" w:ascii="Calibri" w:hAnsi="Calibri" w:eastAsia="宋体" w:cs="Calibri"/>
                <w:color w:val="000000"/>
                <w:szCs w:val="21"/>
                <w:highlight w:val="none"/>
              </w:rPr>
            </w:pPr>
          </w:p>
        </w:tc>
        <w:tc>
          <w:tcPr>
            <w:tcW w:w="1440" w:type="dxa"/>
            <w:vAlign w:val="center"/>
          </w:tcPr>
          <w:p w14:paraId="7158140F">
            <w:pPr>
              <w:jc w:val="center"/>
              <w:rPr>
                <w:rFonts w:hint="eastAsia" w:ascii="Calibri" w:hAnsi="Calibri" w:eastAsia="宋体" w:cs="Calibri"/>
                <w:color w:val="000000"/>
                <w:szCs w:val="21"/>
                <w:highlight w:val="none"/>
              </w:rPr>
            </w:pPr>
          </w:p>
        </w:tc>
        <w:tc>
          <w:tcPr>
            <w:tcW w:w="1800" w:type="dxa"/>
            <w:vAlign w:val="center"/>
          </w:tcPr>
          <w:p w14:paraId="57A5BB76">
            <w:pPr>
              <w:jc w:val="center"/>
              <w:rPr>
                <w:rFonts w:hint="eastAsia" w:ascii="Calibri" w:hAnsi="Calibri" w:eastAsia="宋体" w:cs="Calibri"/>
                <w:color w:val="000000"/>
                <w:szCs w:val="21"/>
                <w:highlight w:val="none"/>
              </w:rPr>
            </w:pPr>
          </w:p>
        </w:tc>
        <w:tc>
          <w:tcPr>
            <w:tcW w:w="1008" w:type="dxa"/>
            <w:vAlign w:val="center"/>
          </w:tcPr>
          <w:p w14:paraId="0616EB24">
            <w:pPr>
              <w:jc w:val="center"/>
              <w:rPr>
                <w:rFonts w:hint="eastAsia" w:ascii="Calibri" w:hAnsi="Calibri" w:eastAsia="宋体" w:cs="Calibri"/>
                <w:color w:val="000000"/>
                <w:szCs w:val="21"/>
                <w:highlight w:val="none"/>
              </w:rPr>
            </w:pPr>
          </w:p>
        </w:tc>
        <w:tc>
          <w:tcPr>
            <w:tcW w:w="1134" w:type="dxa"/>
            <w:vAlign w:val="center"/>
          </w:tcPr>
          <w:p w14:paraId="187733B2">
            <w:pPr>
              <w:jc w:val="center"/>
              <w:rPr>
                <w:rFonts w:hint="eastAsia" w:ascii="Calibri" w:hAnsi="Calibri" w:eastAsia="宋体" w:cs="Calibri"/>
                <w:color w:val="000000"/>
                <w:szCs w:val="21"/>
                <w:highlight w:val="none"/>
              </w:rPr>
            </w:pPr>
          </w:p>
        </w:tc>
        <w:tc>
          <w:tcPr>
            <w:tcW w:w="992" w:type="dxa"/>
          </w:tcPr>
          <w:p w14:paraId="477F95D8">
            <w:pPr>
              <w:jc w:val="center"/>
              <w:rPr>
                <w:rFonts w:hint="eastAsia" w:ascii="Calibri" w:hAnsi="Calibri" w:eastAsia="宋体" w:cs="Calibri"/>
                <w:color w:val="000000"/>
                <w:szCs w:val="21"/>
                <w:highlight w:val="none"/>
              </w:rPr>
            </w:pPr>
          </w:p>
        </w:tc>
        <w:tc>
          <w:tcPr>
            <w:tcW w:w="850" w:type="dxa"/>
            <w:vAlign w:val="center"/>
          </w:tcPr>
          <w:p w14:paraId="45D96A3B">
            <w:pPr>
              <w:jc w:val="center"/>
              <w:rPr>
                <w:rFonts w:hint="eastAsia" w:ascii="Calibri" w:hAnsi="Calibri" w:eastAsia="宋体" w:cs="Calibri"/>
                <w:color w:val="000000"/>
                <w:szCs w:val="21"/>
                <w:highlight w:val="none"/>
              </w:rPr>
            </w:pPr>
          </w:p>
        </w:tc>
        <w:tc>
          <w:tcPr>
            <w:tcW w:w="1276" w:type="dxa"/>
          </w:tcPr>
          <w:p w14:paraId="75490C69">
            <w:pPr>
              <w:jc w:val="center"/>
              <w:rPr>
                <w:rFonts w:hint="eastAsia" w:ascii="Calibri" w:hAnsi="Calibri" w:eastAsia="宋体" w:cs="Calibri"/>
                <w:color w:val="000000"/>
                <w:szCs w:val="21"/>
                <w:highlight w:val="none"/>
              </w:rPr>
            </w:pPr>
          </w:p>
        </w:tc>
        <w:tc>
          <w:tcPr>
            <w:tcW w:w="851" w:type="dxa"/>
          </w:tcPr>
          <w:p w14:paraId="15241099">
            <w:pPr>
              <w:jc w:val="center"/>
              <w:rPr>
                <w:rFonts w:hint="eastAsia" w:ascii="Calibri" w:hAnsi="Calibri" w:eastAsia="宋体" w:cs="Calibri"/>
                <w:color w:val="000000"/>
                <w:szCs w:val="21"/>
                <w:highlight w:val="none"/>
              </w:rPr>
            </w:pPr>
          </w:p>
        </w:tc>
      </w:tr>
      <w:tr w14:paraId="62260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tcBorders>
              <w:bottom w:val="single" w:color="3F3F3F" w:themeColor="text1" w:themeTint="BF" w:sz="4" w:space="0"/>
            </w:tcBorders>
            <w:vAlign w:val="center"/>
          </w:tcPr>
          <w:p w14:paraId="3D5203FA">
            <w:pPr>
              <w:jc w:val="center"/>
              <w:rPr>
                <w:rFonts w:hint="eastAsia" w:ascii="Calibri" w:hAnsi="Calibri" w:eastAsia="宋体" w:cs="Calibri"/>
                <w:color w:val="000000"/>
                <w:szCs w:val="21"/>
                <w:highlight w:val="none"/>
              </w:rPr>
            </w:pPr>
            <w:r>
              <w:rPr>
                <w:rFonts w:ascii="Calibri" w:hAnsi="Calibri" w:eastAsia="宋体" w:cs="Calibri"/>
                <w:color w:val="000000"/>
                <w:szCs w:val="21"/>
                <w:highlight w:val="none"/>
              </w:rPr>
              <w:t>合计</w:t>
            </w:r>
          </w:p>
        </w:tc>
        <w:tc>
          <w:tcPr>
            <w:tcW w:w="1278" w:type="dxa"/>
            <w:tcBorders>
              <w:bottom w:val="single" w:color="3F3F3F" w:themeColor="text1" w:themeTint="BF" w:sz="4" w:space="0"/>
            </w:tcBorders>
            <w:vAlign w:val="center"/>
          </w:tcPr>
          <w:p w14:paraId="1BF799E8">
            <w:pPr>
              <w:jc w:val="center"/>
              <w:rPr>
                <w:rFonts w:hint="eastAsia" w:ascii="Calibri" w:hAnsi="Calibri" w:eastAsia="宋体" w:cs="Calibri"/>
                <w:color w:val="000000"/>
                <w:szCs w:val="21"/>
                <w:highlight w:val="none"/>
              </w:rPr>
            </w:pPr>
          </w:p>
        </w:tc>
        <w:tc>
          <w:tcPr>
            <w:tcW w:w="1281" w:type="dxa"/>
            <w:tcBorders>
              <w:bottom w:val="single" w:color="3F3F3F" w:themeColor="text1" w:themeTint="BF" w:sz="4" w:space="0"/>
            </w:tcBorders>
            <w:vAlign w:val="center"/>
          </w:tcPr>
          <w:p w14:paraId="6B415EB4">
            <w:pPr>
              <w:jc w:val="center"/>
              <w:rPr>
                <w:rFonts w:hint="eastAsia" w:ascii="Calibri" w:hAnsi="Calibri" w:eastAsia="宋体" w:cs="Calibri"/>
                <w:color w:val="000000"/>
                <w:szCs w:val="21"/>
                <w:highlight w:val="none"/>
              </w:rPr>
            </w:pPr>
          </w:p>
        </w:tc>
        <w:tc>
          <w:tcPr>
            <w:tcW w:w="1281" w:type="dxa"/>
            <w:tcBorders>
              <w:bottom w:val="single" w:color="3F3F3F" w:themeColor="text1" w:themeTint="BF" w:sz="4" w:space="0"/>
            </w:tcBorders>
            <w:vAlign w:val="center"/>
          </w:tcPr>
          <w:p w14:paraId="332DF7E0">
            <w:pPr>
              <w:jc w:val="center"/>
              <w:rPr>
                <w:rFonts w:hint="eastAsia" w:ascii="Calibri" w:hAnsi="Calibri" w:eastAsia="宋体" w:cs="Calibri"/>
                <w:color w:val="000000"/>
                <w:szCs w:val="21"/>
                <w:highlight w:val="none"/>
              </w:rPr>
            </w:pPr>
          </w:p>
        </w:tc>
        <w:tc>
          <w:tcPr>
            <w:tcW w:w="1275" w:type="dxa"/>
            <w:tcBorders>
              <w:bottom w:val="single" w:color="3F3F3F" w:themeColor="text1" w:themeTint="BF" w:sz="4" w:space="0"/>
            </w:tcBorders>
            <w:vAlign w:val="center"/>
          </w:tcPr>
          <w:p w14:paraId="51AE74B8">
            <w:pPr>
              <w:jc w:val="center"/>
              <w:rPr>
                <w:rFonts w:hint="eastAsia" w:ascii="Calibri" w:hAnsi="Calibri" w:eastAsia="宋体" w:cs="Calibri"/>
                <w:color w:val="000000"/>
                <w:szCs w:val="21"/>
                <w:highlight w:val="none"/>
              </w:rPr>
            </w:pPr>
          </w:p>
        </w:tc>
        <w:tc>
          <w:tcPr>
            <w:tcW w:w="1440" w:type="dxa"/>
            <w:tcBorders>
              <w:bottom w:val="single" w:color="3F3F3F" w:themeColor="text1" w:themeTint="BF" w:sz="4" w:space="0"/>
            </w:tcBorders>
            <w:vAlign w:val="center"/>
          </w:tcPr>
          <w:p w14:paraId="133B4C7D">
            <w:pPr>
              <w:jc w:val="center"/>
              <w:rPr>
                <w:rFonts w:hint="eastAsia" w:ascii="Calibri" w:hAnsi="Calibri" w:eastAsia="宋体" w:cs="Calibri"/>
                <w:color w:val="000000"/>
                <w:szCs w:val="21"/>
                <w:highlight w:val="none"/>
              </w:rPr>
            </w:pPr>
          </w:p>
        </w:tc>
        <w:tc>
          <w:tcPr>
            <w:tcW w:w="1800" w:type="dxa"/>
            <w:tcBorders>
              <w:bottom w:val="single" w:color="3F3F3F" w:themeColor="text1" w:themeTint="BF" w:sz="4" w:space="0"/>
            </w:tcBorders>
            <w:vAlign w:val="center"/>
          </w:tcPr>
          <w:p w14:paraId="5E98E8D0">
            <w:pPr>
              <w:jc w:val="center"/>
              <w:rPr>
                <w:rFonts w:hint="eastAsia" w:ascii="Calibri" w:hAnsi="Calibri" w:eastAsia="宋体" w:cs="Calibri"/>
                <w:color w:val="000000"/>
                <w:szCs w:val="21"/>
                <w:highlight w:val="none"/>
              </w:rPr>
            </w:pPr>
          </w:p>
        </w:tc>
        <w:tc>
          <w:tcPr>
            <w:tcW w:w="1008" w:type="dxa"/>
            <w:tcBorders>
              <w:bottom w:val="single" w:color="3F3F3F" w:themeColor="text1" w:themeTint="BF" w:sz="4" w:space="0"/>
            </w:tcBorders>
            <w:vAlign w:val="center"/>
          </w:tcPr>
          <w:p w14:paraId="22779043">
            <w:pPr>
              <w:jc w:val="center"/>
              <w:rPr>
                <w:rFonts w:hint="eastAsia" w:ascii="Calibri" w:hAnsi="Calibri" w:eastAsia="宋体" w:cs="Calibri"/>
                <w:color w:val="000000"/>
                <w:szCs w:val="21"/>
                <w:highlight w:val="none"/>
              </w:rPr>
            </w:pPr>
          </w:p>
        </w:tc>
        <w:tc>
          <w:tcPr>
            <w:tcW w:w="1134" w:type="dxa"/>
            <w:tcBorders>
              <w:bottom w:val="single" w:color="3F3F3F" w:themeColor="text1" w:themeTint="BF" w:sz="4" w:space="0"/>
            </w:tcBorders>
            <w:vAlign w:val="center"/>
          </w:tcPr>
          <w:p w14:paraId="68B58FB2">
            <w:pPr>
              <w:jc w:val="center"/>
              <w:rPr>
                <w:rFonts w:hint="eastAsia" w:ascii="Calibri" w:hAnsi="Calibri" w:eastAsia="宋体" w:cs="Calibri"/>
                <w:color w:val="000000"/>
                <w:szCs w:val="21"/>
                <w:highlight w:val="none"/>
              </w:rPr>
            </w:pPr>
          </w:p>
        </w:tc>
        <w:tc>
          <w:tcPr>
            <w:tcW w:w="992" w:type="dxa"/>
            <w:tcBorders>
              <w:bottom w:val="single" w:color="3F3F3F" w:themeColor="text1" w:themeTint="BF" w:sz="4" w:space="0"/>
            </w:tcBorders>
          </w:tcPr>
          <w:p w14:paraId="76A5A91F">
            <w:pPr>
              <w:jc w:val="center"/>
              <w:rPr>
                <w:rFonts w:hint="eastAsia" w:ascii="Calibri" w:hAnsi="Calibri" w:eastAsia="宋体" w:cs="Calibri"/>
                <w:color w:val="000000"/>
                <w:szCs w:val="21"/>
                <w:highlight w:val="none"/>
              </w:rPr>
            </w:pPr>
          </w:p>
        </w:tc>
        <w:tc>
          <w:tcPr>
            <w:tcW w:w="850" w:type="dxa"/>
            <w:tcBorders>
              <w:bottom w:val="single" w:color="3F3F3F" w:themeColor="text1" w:themeTint="BF" w:sz="4" w:space="0"/>
            </w:tcBorders>
            <w:vAlign w:val="center"/>
          </w:tcPr>
          <w:p w14:paraId="371D304C">
            <w:pPr>
              <w:jc w:val="center"/>
              <w:rPr>
                <w:rFonts w:hint="eastAsia" w:ascii="Calibri" w:hAnsi="Calibri" w:eastAsia="宋体" w:cs="Calibri"/>
                <w:color w:val="000000"/>
                <w:szCs w:val="21"/>
                <w:highlight w:val="none"/>
              </w:rPr>
            </w:pPr>
          </w:p>
        </w:tc>
        <w:tc>
          <w:tcPr>
            <w:tcW w:w="1276" w:type="dxa"/>
            <w:tcBorders>
              <w:bottom w:val="single" w:color="3F3F3F" w:themeColor="text1" w:themeTint="BF" w:sz="4" w:space="0"/>
            </w:tcBorders>
          </w:tcPr>
          <w:p w14:paraId="41A783AA">
            <w:pPr>
              <w:jc w:val="center"/>
              <w:rPr>
                <w:rFonts w:hint="eastAsia" w:ascii="Calibri" w:hAnsi="Calibri" w:eastAsia="宋体" w:cs="Calibri"/>
                <w:color w:val="000000"/>
                <w:szCs w:val="21"/>
                <w:highlight w:val="none"/>
              </w:rPr>
            </w:pPr>
          </w:p>
        </w:tc>
        <w:tc>
          <w:tcPr>
            <w:tcW w:w="851" w:type="dxa"/>
            <w:tcBorders>
              <w:bottom w:val="single" w:color="3F3F3F" w:themeColor="text1" w:themeTint="BF" w:sz="4" w:space="0"/>
            </w:tcBorders>
          </w:tcPr>
          <w:p w14:paraId="7AEFC9EE">
            <w:pPr>
              <w:jc w:val="center"/>
              <w:rPr>
                <w:rFonts w:hint="eastAsia" w:ascii="Calibri" w:hAnsi="Calibri" w:eastAsia="宋体" w:cs="Calibri"/>
                <w:color w:val="000000"/>
                <w:szCs w:val="21"/>
                <w:highlight w:val="none"/>
              </w:rPr>
            </w:pPr>
          </w:p>
        </w:tc>
      </w:tr>
    </w:tbl>
    <w:p w14:paraId="7FD243BC">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color w:val="000000"/>
          <w:szCs w:val="21"/>
          <w:highlight w:val="none"/>
        </w:rPr>
        <w:t>备注：此表一式两份，旗县（垦区）农牧部门</w:t>
      </w:r>
      <w:r>
        <w:rPr>
          <w:rFonts w:hint="eastAsia" w:ascii="CESI宋体-GB2312" w:hAnsi="CESI宋体-GB2312" w:eastAsia="CESI宋体-GB2312" w:cs="CESI宋体-GB2312"/>
          <w:szCs w:val="21"/>
          <w:highlight w:val="none"/>
        </w:rPr>
        <w:t>存档一份</w:t>
      </w:r>
      <w:r>
        <w:rPr>
          <w:rFonts w:hint="eastAsia" w:ascii="CESI宋体-GB2312" w:hAnsi="CESI宋体-GB2312" w:eastAsia="CESI宋体-GB2312" w:cs="CESI宋体-GB2312"/>
          <w:color w:val="000000"/>
          <w:szCs w:val="21"/>
          <w:highlight w:val="none"/>
        </w:rPr>
        <w:t>，报财政部门一份。补助资金兑付对象是本表中所列的</w:t>
      </w:r>
      <w:r>
        <w:rPr>
          <w:rFonts w:hint="eastAsia" w:ascii="CESI宋体-GB2312" w:hAnsi="CESI宋体-GB2312" w:eastAsia="CESI宋体-GB2312" w:cs="CESI宋体-GB2312"/>
          <w:szCs w:val="21"/>
          <w:highlight w:val="none"/>
        </w:rPr>
        <w:t>土地经营者</w:t>
      </w:r>
      <w:r>
        <w:rPr>
          <w:rFonts w:hint="eastAsia" w:ascii="CESI宋体-GB2312" w:hAnsi="CESI宋体-GB2312" w:eastAsia="CESI宋体-GB2312" w:cs="CESI宋体-GB2312"/>
          <w:color w:val="000000"/>
          <w:szCs w:val="21"/>
          <w:highlight w:val="none"/>
        </w:rPr>
        <w:t>。</w:t>
      </w:r>
    </w:p>
    <w:p w14:paraId="3D73D62B">
      <w:pPr>
        <w:ind w:firstLine="630" w:firstLineChars="300"/>
        <w:rPr>
          <w:rFonts w:hint="eastAsia" w:ascii="CESI宋体-GB2312" w:hAnsi="CESI宋体-GB2312" w:eastAsia="CESI宋体-GB2312" w:cs="CESI宋体-GB2312"/>
          <w:color w:val="000000"/>
          <w:szCs w:val="21"/>
          <w:highlight w:val="none"/>
        </w:rPr>
      </w:pPr>
    </w:p>
    <w:p w14:paraId="12FE2C1A">
      <w:pPr>
        <w:ind w:firstLine="630" w:firstLineChars="300"/>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 xml:space="preserve">旗县（垦区）农牧部门（盖章）                </w:t>
      </w:r>
      <w:r>
        <w:rPr>
          <w:rFonts w:hint="eastAsia" w:ascii="CESI宋体-GB2312" w:hAnsi="CESI宋体-GB2312" w:eastAsia="CESI宋体-GB2312" w:cs="CESI宋体-GB2312"/>
          <w:color w:val="000000"/>
          <w:szCs w:val="21"/>
          <w:highlight w:val="none"/>
          <w:lang w:val="en-US" w:eastAsia="zh-CN"/>
        </w:rPr>
        <w:t xml:space="preserve">           </w:t>
      </w:r>
      <w:r>
        <w:rPr>
          <w:rFonts w:hint="eastAsia" w:ascii="CESI宋体-GB2312" w:hAnsi="CESI宋体-GB2312" w:eastAsia="CESI宋体-GB2312" w:cs="CESI宋体-GB2312"/>
          <w:color w:val="000000"/>
          <w:szCs w:val="21"/>
          <w:highlight w:val="none"/>
        </w:rPr>
        <w:t xml:space="preserve">  旗县财政部门（盖章）</w:t>
      </w:r>
    </w:p>
    <w:p w14:paraId="6FBD3835">
      <w:pPr>
        <w:rPr>
          <w:rFonts w:hint="eastAsia" w:ascii="CESI宋体-GB2312" w:hAnsi="CESI宋体-GB2312" w:eastAsia="CESI宋体-GB2312" w:cs="CESI宋体-GB2312"/>
          <w:sz w:val="32"/>
          <w:szCs w:val="32"/>
          <w:highlight w:val="none"/>
        </w:rPr>
      </w:pPr>
    </w:p>
    <w:p w14:paraId="473D7926">
      <w:pPr>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9</w:t>
      </w:r>
      <w:r>
        <w:rPr>
          <w:rFonts w:hint="eastAsia" w:ascii="黑体" w:hAnsi="黑体" w:eastAsia="黑体" w:cs="黑体"/>
          <w:sz w:val="32"/>
          <w:szCs w:val="32"/>
          <w:highlight w:val="none"/>
        </w:rPr>
        <w:t>-2</w:t>
      </w:r>
    </w:p>
    <w:p w14:paraId="4A55F84F">
      <w:pPr>
        <w:spacing w:line="400" w:lineRule="exact"/>
        <w:jc w:val="center"/>
        <w:rPr>
          <w:rFonts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t>内蒙古</w:t>
      </w:r>
      <w:r>
        <w:rPr>
          <w:rFonts w:ascii="Times New Roman" w:hAnsi="Times New Roman" w:eastAsia="方正小标宋简体" w:cs="Times New Roman"/>
          <w:sz w:val="36"/>
          <w:szCs w:val="36"/>
          <w:highlight w:val="none"/>
        </w:rPr>
        <w:t>202</w:t>
      </w:r>
      <w:r>
        <w:rPr>
          <w:rFonts w:hint="eastAsia" w:ascii="Times New Roman" w:hAnsi="Times New Roman" w:eastAsia="方正小标宋简体" w:cs="Times New Roman"/>
          <w:sz w:val="36"/>
          <w:szCs w:val="36"/>
          <w:highlight w:val="none"/>
          <w:lang w:val="en-US" w:eastAsia="zh-CN"/>
        </w:rPr>
        <w:t>4</w:t>
      </w:r>
      <w:r>
        <w:rPr>
          <w:rFonts w:hint="eastAsia" w:ascii="方正小标宋简体" w:hAnsi="方正小标宋简体" w:eastAsia="方正小标宋简体" w:cs="方正小标宋简体"/>
          <w:sz w:val="36"/>
          <w:szCs w:val="36"/>
          <w:highlight w:val="none"/>
        </w:rPr>
        <w:t>年保护性耕作补助资金明细表（作业费从补助资金中扣除）</w:t>
      </w:r>
    </w:p>
    <w:p w14:paraId="063AD8FB">
      <w:pPr>
        <w:spacing w:line="400" w:lineRule="exact"/>
        <w:ind w:firstLine="640" w:firstLineChars="200"/>
        <w:jc w:val="center"/>
        <w:outlineLvl w:val="0"/>
        <w:rPr>
          <w:rFonts w:hint="eastAsia" w:ascii="Calibri" w:hAnsi="Calibri" w:eastAsia="黑体" w:cs="Calibri"/>
          <w:color w:val="000000"/>
          <w:sz w:val="32"/>
          <w:szCs w:val="32"/>
          <w:highlight w:val="none"/>
        </w:rPr>
      </w:pPr>
    </w:p>
    <w:p w14:paraId="62A68284">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盟市、旗县、乡镇、村（农垦集团、垦区、农场、农场生产队）名称：</w:t>
      </w:r>
    </w:p>
    <w:p w14:paraId="6494BD1F">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 xml:space="preserve">种植作物：   </w:t>
      </w:r>
      <w:r>
        <w:rPr>
          <w:rFonts w:hint="eastAsia" w:ascii="CESI宋体-GB2312" w:hAnsi="CESI宋体-GB2312" w:eastAsia="CESI宋体-GB2312" w:cs="CESI宋体-GB2312"/>
          <w:color w:val="auto"/>
          <w:highlight w:val="none"/>
          <w:lang w:val="en-US" w:eastAsia="zh-CN"/>
        </w:rPr>
        <w:t xml:space="preserve">         </w:t>
      </w:r>
      <w:r>
        <w:rPr>
          <w:rFonts w:hint="eastAsia" w:ascii="CESI宋体-GB2312" w:hAnsi="CESI宋体-GB2312" w:eastAsia="CESI宋体-GB2312" w:cs="CESI宋体-GB2312"/>
          <w:color w:val="auto"/>
          <w:highlight w:val="none"/>
          <w:lang w:eastAsia="zh-CN"/>
        </w:rPr>
        <w:t xml:space="preserve">   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color w:val="auto"/>
          <w:highlight w:val="none"/>
          <w:lang w:eastAsia="zh-CN"/>
        </w:rPr>
        <w:t>]</w:t>
      </w:r>
    </w:p>
    <w:tbl>
      <w:tblPr>
        <w:tblStyle w:val="21"/>
        <w:tblpPr w:leftFromText="180" w:rightFromText="180" w:vertAnchor="text" w:horzAnchor="margin" w:tblpXSpec="center" w:tblpY="158"/>
        <w:tblW w:w="15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247"/>
        <w:gridCol w:w="1290"/>
        <w:gridCol w:w="1290"/>
        <w:gridCol w:w="839"/>
        <w:gridCol w:w="1080"/>
        <w:gridCol w:w="1046"/>
        <w:gridCol w:w="1134"/>
        <w:gridCol w:w="1275"/>
        <w:gridCol w:w="1276"/>
        <w:gridCol w:w="1276"/>
        <w:gridCol w:w="1134"/>
        <w:gridCol w:w="1134"/>
        <w:gridCol w:w="850"/>
      </w:tblGrid>
      <w:tr w14:paraId="12F9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exact"/>
        </w:trPr>
        <w:tc>
          <w:tcPr>
            <w:tcW w:w="697" w:type="dxa"/>
            <w:vAlign w:val="center"/>
          </w:tcPr>
          <w:p w14:paraId="5CCF1E0B">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247" w:type="dxa"/>
            <w:vAlign w:val="center"/>
          </w:tcPr>
          <w:p w14:paraId="4CE9C0D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szCs w:val="21"/>
                <w:highlight w:val="none"/>
              </w:rPr>
              <w:t>土地经营者</w:t>
            </w:r>
            <w:r>
              <w:rPr>
                <w:rFonts w:hint="eastAsia" w:ascii="CESI黑体-GB13000" w:hAnsi="CESI黑体-GB13000" w:eastAsia="CESI黑体-GB13000" w:cs="CESI黑体-GB13000"/>
                <w:color w:val="000000"/>
                <w:szCs w:val="21"/>
                <w:highlight w:val="none"/>
              </w:rPr>
              <w:t>姓名或名称</w:t>
            </w:r>
          </w:p>
        </w:tc>
        <w:tc>
          <w:tcPr>
            <w:tcW w:w="1290" w:type="dxa"/>
            <w:vAlign w:val="center"/>
          </w:tcPr>
          <w:p w14:paraId="7AAC5F03">
            <w:pPr>
              <w:jc w:val="center"/>
              <w:rPr>
                <w:rFonts w:hint="eastAsia" w:ascii="CESI黑体-GB13000" w:hAnsi="CESI黑体-GB13000" w:eastAsia="CESI黑体-GB13000" w:cs="CESI黑体-GB13000"/>
                <w:color w:val="000000"/>
                <w:szCs w:val="21"/>
                <w:highlight w:val="none"/>
                <w:lang w:eastAsia="zh-CN"/>
              </w:rPr>
            </w:pPr>
            <w:r>
              <w:rPr>
                <w:rFonts w:hint="eastAsia" w:ascii="CESI黑体-GB13000" w:hAnsi="CESI黑体-GB13000" w:eastAsia="CESI黑体-GB13000" w:cs="CESI黑体-GB13000"/>
                <w:color w:val="000000"/>
                <w:szCs w:val="21"/>
                <w:highlight w:val="none"/>
                <w:lang w:eastAsia="zh-CN"/>
              </w:rPr>
              <w:t>土地经营者身份证号码</w:t>
            </w:r>
          </w:p>
        </w:tc>
        <w:tc>
          <w:tcPr>
            <w:tcW w:w="1290" w:type="dxa"/>
            <w:vAlign w:val="center"/>
          </w:tcPr>
          <w:p w14:paraId="1C592BA2">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w:t>
            </w:r>
          </w:p>
        </w:tc>
        <w:tc>
          <w:tcPr>
            <w:tcW w:w="839" w:type="dxa"/>
            <w:vAlign w:val="center"/>
          </w:tcPr>
          <w:p w14:paraId="43C08524">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作业面积(亩)</w:t>
            </w:r>
          </w:p>
        </w:tc>
        <w:tc>
          <w:tcPr>
            <w:tcW w:w="1080" w:type="dxa"/>
            <w:vAlign w:val="center"/>
          </w:tcPr>
          <w:p w14:paraId="6CFBA87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1046" w:type="dxa"/>
            <w:vAlign w:val="center"/>
          </w:tcPr>
          <w:p w14:paraId="17B68C0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6460C11A">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标准</w:t>
            </w:r>
          </w:p>
          <w:p w14:paraId="0F71A531">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 xml:space="preserve"> (元/亩)</w:t>
            </w:r>
          </w:p>
        </w:tc>
        <w:tc>
          <w:tcPr>
            <w:tcW w:w="1134" w:type="dxa"/>
            <w:vAlign w:val="center"/>
          </w:tcPr>
          <w:p w14:paraId="45A7474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r>
              <w:rPr>
                <w:rFonts w:hint="eastAsia" w:ascii="CESI黑体-GB13000" w:hAnsi="CESI黑体-GB13000" w:eastAsia="CESI黑体-GB13000" w:cs="CESI黑体-GB13000"/>
                <w:color w:val="000000"/>
                <w:szCs w:val="21"/>
                <w:highlight w:val="none"/>
              </w:rPr>
              <w:t>开户行</w:t>
            </w:r>
          </w:p>
        </w:tc>
        <w:tc>
          <w:tcPr>
            <w:tcW w:w="1275" w:type="dxa"/>
            <w:vAlign w:val="center"/>
          </w:tcPr>
          <w:p w14:paraId="341AAC6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6C63E7FF">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账号</w:t>
            </w:r>
          </w:p>
        </w:tc>
        <w:tc>
          <w:tcPr>
            <w:tcW w:w="1276" w:type="dxa"/>
            <w:vAlign w:val="center"/>
          </w:tcPr>
          <w:p w14:paraId="471DD0C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补助资金</w:t>
            </w:r>
          </w:p>
          <w:p w14:paraId="17EEF48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差额</w:t>
            </w:r>
          </w:p>
          <w:p w14:paraId="0E43ACA5">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w:t>
            </w:r>
          </w:p>
        </w:tc>
        <w:tc>
          <w:tcPr>
            <w:tcW w:w="1276" w:type="dxa"/>
            <w:vAlign w:val="center"/>
          </w:tcPr>
          <w:p w14:paraId="2A861D7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作业服务组织或农机户名称</w:t>
            </w:r>
          </w:p>
        </w:tc>
        <w:tc>
          <w:tcPr>
            <w:tcW w:w="1134" w:type="dxa"/>
            <w:vAlign w:val="center"/>
          </w:tcPr>
          <w:p w14:paraId="4EED43FD">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作业服务组织或</w:t>
            </w:r>
          </w:p>
          <w:p w14:paraId="534C54E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农机户</w:t>
            </w:r>
          </w:p>
          <w:p w14:paraId="1B52B41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开户行</w:t>
            </w:r>
          </w:p>
        </w:tc>
        <w:tc>
          <w:tcPr>
            <w:tcW w:w="1134" w:type="dxa"/>
            <w:vAlign w:val="center"/>
          </w:tcPr>
          <w:p w14:paraId="35A3C904">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农机作业服务组织或农机户账号</w:t>
            </w:r>
          </w:p>
        </w:tc>
        <w:tc>
          <w:tcPr>
            <w:tcW w:w="850" w:type="dxa"/>
            <w:vAlign w:val="center"/>
          </w:tcPr>
          <w:p w14:paraId="69C6839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作业费（元）</w:t>
            </w:r>
          </w:p>
        </w:tc>
      </w:tr>
      <w:tr w14:paraId="1E4D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76671B74">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1</w:t>
            </w:r>
          </w:p>
        </w:tc>
        <w:tc>
          <w:tcPr>
            <w:tcW w:w="1247" w:type="dxa"/>
            <w:vAlign w:val="center"/>
          </w:tcPr>
          <w:p w14:paraId="1B014826">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103B7BEC">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3AE6F4DC">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26716628">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7826F982">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40253123">
            <w:pPr>
              <w:jc w:val="left"/>
              <w:outlineLvl w:val="0"/>
              <w:rPr>
                <w:rFonts w:hint="eastAsia" w:ascii="CESI宋体-GB2312" w:hAnsi="CESI宋体-GB2312" w:eastAsia="CESI宋体-GB2312" w:cs="CESI宋体-GB2312"/>
                <w:color w:val="auto"/>
                <w:highlight w:val="none"/>
                <w:lang w:eastAsia="zh-CN"/>
              </w:rPr>
            </w:pPr>
          </w:p>
        </w:tc>
        <w:tc>
          <w:tcPr>
            <w:tcW w:w="1134" w:type="dxa"/>
          </w:tcPr>
          <w:p w14:paraId="4300B2A9">
            <w:pPr>
              <w:jc w:val="left"/>
              <w:outlineLvl w:val="0"/>
              <w:rPr>
                <w:rFonts w:hint="eastAsia" w:ascii="CESI宋体-GB2312" w:hAnsi="CESI宋体-GB2312" w:eastAsia="CESI宋体-GB2312" w:cs="CESI宋体-GB2312"/>
                <w:color w:val="auto"/>
                <w:highlight w:val="none"/>
                <w:lang w:eastAsia="zh-CN"/>
              </w:rPr>
            </w:pPr>
          </w:p>
        </w:tc>
        <w:tc>
          <w:tcPr>
            <w:tcW w:w="1275" w:type="dxa"/>
          </w:tcPr>
          <w:p w14:paraId="6E0D2DD8">
            <w:pPr>
              <w:jc w:val="left"/>
              <w:outlineLvl w:val="0"/>
              <w:rPr>
                <w:rFonts w:hint="eastAsia" w:ascii="CESI宋体-GB2312" w:hAnsi="CESI宋体-GB2312" w:eastAsia="CESI宋体-GB2312" w:cs="CESI宋体-GB2312"/>
                <w:color w:val="auto"/>
                <w:highlight w:val="none"/>
                <w:lang w:eastAsia="zh-CN"/>
              </w:rPr>
            </w:pPr>
          </w:p>
        </w:tc>
        <w:tc>
          <w:tcPr>
            <w:tcW w:w="1276" w:type="dxa"/>
          </w:tcPr>
          <w:p w14:paraId="159CCF8A">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0EAD3230">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0F9DB77C">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3C7D3C55">
            <w:pPr>
              <w:jc w:val="left"/>
              <w:outlineLvl w:val="0"/>
              <w:rPr>
                <w:rFonts w:hint="eastAsia" w:ascii="CESI宋体-GB2312" w:hAnsi="CESI宋体-GB2312" w:eastAsia="CESI宋体-GB2312" w:cs="CESI宋体-GB2312"/>
                <w:color w:val="auto"/>
                <w:highlight w:val="none"/>
                <w:lang w:eastAsia="zh-CN"/>
              </w:rPr>
            </w:pPr>
          </w:p>
        </w:tc>
        <w:tc>
          <w:tcPr>
            <w:tcW w:w="850" w:type="dxa"/>
          </w:tcPr>
          <w:p w14:paraId="60752F28">
            <w:pPr>
              <w:jc w:val="left"/>
              <w:outlineLvl w:val="0"/>
              <w:rPr>
                <w:rFonts w:hint="eastAsia" w:ascii="CESI宋体-GB2312" w:hAnsi="CESI宋体-GB2312" w:eastAsia="CESI宋体-GB2312" w:cs="CESI宋体-GB2312"/>
                <w:color w:val="auto"/>
                <w:highlight w:val="none"/>
                <w:lang w:eastAsia="zh-CN"/>
              </w:rPr>
            </w:pPr>
          </w:p>
        </w:tc>
      </w:tr>
      <w:tr w14:paraId="731D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5C5785B8">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2</w:t>
            </w:r>
          </w:p>
        </w:tc>
        <w:tc>
          <w:tcPr>
            <w:tcW w:w="1247" w:type="dxa"/>
            <w:vAlign w:val="center"/>
          </w:tcPr>
          <w:p w14:paraId="1257CEDD">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259C32A8">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7A45F3DC">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329B3D60">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580229F0">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21B138DC">
            <w:pPr>
              <w:jc w:val="left"/>
              <w:outlineLvl w:val="0"/>
              <w:rPr>
                <w:rFonts w:hint="eastAsia" w:ascii="CESI宋体-GB2312" w:hAnsi="CESI宋体-GB2312" w:eastAsia="CESI宋体-GB2312" w:cs="CESI宋体-GB2312"/>
                <w:color w:val="auto"/>
                <w:highlight w:val="none"/>
                <w:lang w:eastAsia="zh-CN"/>
              </w:rPr>
            </w:pPr>
          </w:p>
        </w:tc>
        <w:tc>
          <w:tcPr>
            <w:tcW w:w="1134" w:type="dxa"/>
          </w:tcPr>
          <w:p w14:paraId="4A38FEBF">
            <w:pPr>
              <w:jc w:val="left"/>
              <w:outlineLvl w:val="0"/>
              <w:rPr>
                <w:rFonts w:hint="eastAsia" w:ascii="CESI宋体-GB2312" w:hAnsi="CESI宋体-GB2312" w:eastAsia="CESI宋体-GB2312" w:cs="CESI宋体-GB2312"/>
                <w:color w:val="auto"/>
                <w:highlight w:val="none"/>
                <w:lang w:eastAsia="zh-CN"/>
              </w:rPr>
            </w:pPr>
          </w:p>
        </w:tc>
        <w:tc>
          <w:tcPr>
            <w:tcW w:w="1275" w:type="dxa"/>
          </w:tcPr>
          <w:p w14:paraId="0A4B0382">
            <w:pPr>
              <w:jc w:val="left"/>
              <w:outlineLvl w:val="0"/>
              <w:rPr>
                <w:rFonts w:hint="eastAsia" w:ascii="CESI宋体-GB2312" w:hAnsi="CESI宋体-GB2312" w:eastAsia="CESI宋体-GB2312" w:cs="CESI宋体-GB2312"/>
                <w:color w:val="auto"/>
                <w:highlight w:val="none"/>
                <w:lang w:eastAsia="zh-CN"/>
              </w:rPr>
            </w:pPr>
          </w:p>
        </w:tc>
        <w:tc>
          <w:tcPr>
            <w:tcW w:w="1276" w:type="dxa"/>
          </w:tcPr>
          <w:p w14:paraId="0727BBDC">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6A6F0123">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37C534DE">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3B7370CA">
            <w:pPr>
              <w:jc w:val="left"/>
              <w:outlineLvl w:val="0"/>
              <w:rPr>
                <w:rFonts w:hint="eastAsia" w:ascii="CESI宋体-GB2312" w:hAnsi="CESI宋体-GB2312" w:eastAsia="CESI宋体-GB2312" w:cs="CESI宋体-GB2312"/>
                <w:color w:val="auto"/>
                <w:highlight w:val="none"/>
                <w:lang w:eastAsia="zh-CN"/>
              </w:rPr>
            </w:pPr>
          </w:p>
        </w:tc>
        <w:tc>
          <w:tcPr>
            <w:tcW w:w="850" w:type="dxa"/>
          </w:tcPr>
          <w:p w14:paraId="34540C14">
            <w:pPr>
              <w:jc w:val="left"/>
              <w:outlineLvl w:val="0"/>
              <w:rPr>
                <w:rFonts w:hint="eastAsia" w:ascii="CESI宋体-GB2312" w:hAnsi="CESI宋体-GB2312" w:eastAsia="CESI宋体-GB2312" w:cs="CESI宋体-GB2312"/>
                <w:color w:val="auto"/>
                <w:highlight w:val="none"/>
                <w:lang w:eastAsia="zh-CN"/>
              </w:rPr>
            </w:pPr>
          </w:p>
        </w:tc>
      </w:tr>
      <w:tr w14:paraId="43EA8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6BF0ECD9">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3</w:t>
            </w:r>
          </w:p>
        </w:tc>
        <w:tc>
          <w:tcPr>
            <w:tcW w:w="1247" w:type="dxa"/>
            <w:vAlign w:val="center"/>
          </w:tcPr>
          <w:p w14:paraId="1CBD07E1">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587F8F06">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6B754DA9">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347AE54C">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4C2E3A93">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1BEF5E10">
            <w:pPr>
              <w:jc w:val="left"/>
              <w:outlineLvl w:val="0"/>
              <w:rPr>
                <w:rFonts w:hint="eastAsia" w:ascii="CESI宋体-GB2312" w:hAnsi="CESI宋体-GB2312" w:eastAsia="CESI宋体-GB2312" w:cs="CESI宋体-GB2312"/>
                <w:color w:val="auto"/>
                <w:highlight w:val="none"/>
                <w:lang w:eastAsia="zh-CN"/>
              </w:rPr>
            </w:pPr>
          </w:p>
        </w:tc>
        <w:tc>
          <w:tcPr>
            <w:tcW w:w="1134" w:type="dxa"/>
          </w:tcPr>
          <w:p w14:paraId="3B38DD03">
            <w:pPr>
              <w:jc w:val="left"/>
              <w:outlineLvl w:val="0"/>
              <w:rPr>
                <w:rFonts w:hint="eastAsia" w:ascii="CESI宋体-GB2312" w:hAnsi="CESI宋体-GB2312" w:eastAsia="CESI宋体-GB2312" w:cs="CESI宋体-GB2312"/>
                <w:color w:val="auto"/>
                <w:highlight w:val="none"/>
                <w:lang w:eastAsia="zh-CN"/>
              </w:rPr>
            </w:pPr>
          </w:p>
        </w:tc>
        <w:tc>
          <w:tcPr>
            <w:tcW w:w="1275" w:type="dxa"/>
          </w:tcPr>
          <w:p w14:paraId="167656C0">
            <w:pPr>
              <w:jc w:val="left"/>
              <w:outlineLvl w:val="0"/>
              <w:rPr>
                <w:rFonts w:hint="eastAsia" w:ascii="CESI宋体-GB2312" w:hAnsi="CESI宋体-GB2312" w:eastAsia="CESI宋体-GB2312" w:cs="CESI宋体-GB2312"/>
                <w:color w:val="auto"/>
                <w:highlight w:val="none"/>
                <w:lang w:eastAsia="zh-CN"/>
              </w:rPr>
            </w:pPr>
          </w:p>
        </w:tc>
        <w:tc>
          <w:tcPr>
            <w:tcW w:w="1276" w:type="dxa"/>
          </w:tcPr>
          <w:p w14:paraId="4793FC14">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19F33364">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522446CB">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0212B186">
            <w:pPr>
              <w:jc w:val="left"/>
              <w:outlineLvl w:val="0"/>
              <w:rPr>
                <w:rFonts w:hint="eastAsia" w:ascii="CESI宋体-GB2312" w:hAnsi="CESI宋体-GB2312" w:eastAsia="CESI宋体-GB2312" w:cs="CESI宋体-GB2312"/>
                <w:color w:val="auto"/>
                <w:highlight w:val="none"/>
                <w:lang w:eastAsia="zh-CN"/>
              </w:rPr>
            </w:pPr>
          </w:p>
        </w:tc>
        <w:tc>
          <w:tcPr>
            <w:tcW w:w="850" w:type="dxa"/>
          </w:tcPr>
          <w:p w14:paraId="0AE69005">
            <w:pPr>
              <w:jc w:val="left"/>
              <w:outlineLvl w:val="0"/>
              <w:rPr>
                <w:rFonts w:hint="eastAsia" w:ascii="CESI宋体-GB2312" w:hAnsi="CESI宋体-GB2312" w:eastAsia="CESI宋体-GB2312" w:cs="CESI宋体-GB2312"/>
                <w:color w:val="auto"/>
                <w:highlight w:val="none"/>
                <w:lang w:eastAsia="zh-CN"/>
              </w:rPr>
            </w:pPr>
          </w:p>
        </w:tc>
      </w:tr>
      <w:tr w14:paraId="4F714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12DA939A">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4</w:t>
            </w:r>
          </w:p>
        </w:tc>
        <w:tc>
          <w:tcPr>
            <w:tcW w:w="1247" w:type="dxa"/>
            <w:vAlign w:val="center"/>
          </w:tcPr>
          <w:p w14:paraId="0712EE1D">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1EBF2401">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25F4B3D8">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2B6E0BA1">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2AFA36A0">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28C68400">
            <w:pPr>
              <w:jc w:val="left"/>
              <w:outlineLvl w:val="0"/>
              <w:rPr>
                <w:rFonts w:hint="eastAsia" w:ascii="CESI宋体-GB2312" w:hAnsi="CESI宋体-GB2312" w:eastAsia="CESI宋体-GB2312" w:cs="CESI宋体-GB2312"/>
                <w:color w:val="auto"/>
                <w:highlight w:val="none"/>
                <w:lang w:eastAsia="zh-CN"/>
              </w:rPr>
            </w:pPr>
          </w:p>
        </w:tc>
        <w:tc>
          <w:tcPr>
            <w:tcW w:w="1134" w:type="dxa"/>
          </w:tcPr>
          <w:p w14:paraId="381E0427">
            <w:pPr>
              <w:jc w:val="left"/>
              <w:outlineLvl w:val="0"/>
              <w:rPr>
                <w:rFonts w:hint="eastAsia" w:ascii="CESI宋体-GB2312" w:hAnsi="CESI宋体-GB2312" w:eastAsia="CESI宋体-GB2312" w:cs="CESI宋体-GB2312"/>
                <w:color w:val="auto"/>
                <w:highlight w:val="none"/>
                <w:lang w:eastAsia="zh-CN"/>
              </w:rPr>
            </w:pPr>
          </w:p>
        </w:tc>
        <w:tc>
          <w:tcPr>
            <w:tcW w:w="1275" w:type="dxa"/>
          </w:tcPr>
          <w:p w14:paraId="39AB6BC1">
            <w:pPr>
              <w:jc w:val="left"/>
              <w:outlineLvl w:val="0"/>
              <w:rPr>
                <w:rFonts w:hint="eastAsia" w:ascii="CESI宋体-GB2312" w:hAnsi="CESI宋体-GB2312" w:eastAsia="CESI宋体-GB2312" w:cs="CESI宋体-GB2312"/>
                <w:color w:val="auto"/>
                <w:highlight w:val="none"/>
                <w:lang w:eastAsia="zh-CN"/>
              </w:rPr>
            </w:pPr>
          </w:p>
        </w:tc>
        <w:tc>
          <w:tcPr>
            <w:tcW w:w="1276" w:type="dxa"/>
          </w:tcPr>
          <w:p w14:paraId="4BDBF38E">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18A1E3F7">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4E4FF8BB">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3D67B230">
            <w:pPr>
              <w:jc w:val="left"/>
              <w:outlineLvl w:val="0"/>
              <w:rPr>
                <w:rFonts w:hint="eastAsia" w:ascii="CESI宋体-GB2312" w:hAnsi="CESI宋体-GB2312" w:eastAsia="CESI宋体-GB2312" w:cs="CESI宋体-GB2312"/>
                <w:color w:val="auto"/>
                <w:highlight w:val="none"/>
                <w:lang w:eastAsia="zh-CN"/>
              </w:rPr>
            </w:pPr>
          </w:p>
        </w:tc>
        <w:tc>
          <w:tcPr>
            <w:tcW w:w="850" w:type="dxa"/>
          </w:tcPr>
          <w:p w14:paraId="09796A26">
            <w:pPr>
              <w:jc w:val="left"/>
              <w:outlineLvl w:val="0"/>
              <w:rPr>
                <w:rFonts w:hint="eastAsia" w:ascii="CESI宋体-GB2312" w:hAnsi="CESI宋体-GB2312" w:eastAsia="CESI宋体-GB2312" w:cs="CESI宋体-GB2312"/>
                <w:color w:val="auto"/>
                <w:highlight w:val="none"/>
                <w:lang w:eastAsia="zh-CN"/>
              </w:rPr>
            </w:pPr>
          </w:p>
        </w:tc>
      </w:tr>
      <w:tr w14:paraId="4A8C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6D789560">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5</w:t>
            </w:r>
          </w:p>
        </w:tc>
        <w:tc>
          <w:tcPr>
            <w:tcW w:w="1247" w:type="dxa"/>
            <w:vAlign w:val="center"/>
          </w:tcPr>
          <w:p w14:paraId="726D29B5">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6BDA2411">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73F3D438">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37664CE5">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6B5727F1">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3DCF090A">
            <w:pPr>
              <w:jc w:val="left"/>
              <w:outlineLvl w:val="0"/>
              <w:rPr>
                <w:rFonts w:hint="eastAsia" w:ascii="CESI宋体-GB2312" w:hAnsi="CESI宋体-GB2312" w:eastAsia="CESI宋体-GB2312" w:cs="CESI宋体-GB2312"/>
                <w:color w:val="auto"/>
                <w:highlight w:val="none"/>
                <w:lang w:eastAsia="zh-CN"/>
              </w:rPr>
            </w:pPr>
          </w:p>
        </w:tc>
        <w:tc>
          <w:tcPr>
            <w:tcW w:w="1134" w:type="dxa"/>
          </w:tcPr>
          <w:p w14:paraId="5108ADC8">
            <w:pPr>
              <w:jc w:val="left"/>
              <w:outlineLvl w:val="0"/>
              <w:rPr>
                <w:rFonts w:hint="eastAsia" w:ascii="CESI宋体-GB2312" w:hAnsi="CESI宋体-GB2312" w:eastAsia="CESI宋体-GB2312" w:cs="CESI宋体-GB2312"/>
                <w:color w:val="auto"/>
                <w:highlight w:val="none"/>
                <w:lang w:eastAsia="zh-CN"/>
              </w:rPr>
            </w:pPr>
          </w:p>
        </w:tc>
        <w:tc>
          <w:tcPr>
            <w:tcW w:w="1275" w:type="dxa"/>
          </w:tcPr>
          <w:p w14:paraId="59AD36DF">
            <w:pPr>
              <w:jc w:val="left"/>
              <w:outlineLvl w:val="0"/>
              <w:rPr>
                <w:rFonts w:hint="eastAsia" w:ascii="CESI宋体-GB2312" w:hAnsi="CESI宋体-GB2312" w:eastAsia="CESI宋体-GB2312" w:cs="CESI宋体-GB2312"/>
                <w:color w:val="auto"/>
                <w:highlight w:val="none"/>
                <w:lang w:eastAsia="zh-CN"/>
              </w:rPr>
            </w:pPr>
          </w:p>
        </w:tc>
        <w:tc>
          <w:tcPr>
            <w:tcW w:w="1276" w:type="dxa"/>
          </w:tcPr>
          <w:p w14:paraId="18B51A68">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55751FDA">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626E176B">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46623221">
            <w:pPr>
              <w:jc w:val="left"/>
              <w:outlineLvl w:val="0"/>
              <w:rPr>
                <w:rFonts w:hint="eastAsia" w:ascii="CESI宋体-GB2312" w:hAnsi="CESI宋体-GB2312" w:eastAsia="CESI宋体-GB2312" w:cs="CESI宋体-GB2312"/>
                <w:color w:val="auto"/>
                <w:highlight w:val="none"/>
                <w:lang w:eastAsia="zh-CN"/>
              </w:rPr>
            </w:pPr>
          </w:p>
        </w:tc>
        <w:tc>
          <w:tcPr>
            <w:tcW w:w="850" w:type="dxa"/>
          </w:tcPr>
          <w:p w14:paraId="39CBD993">
            <w:pPr>
              <w:jc w:val="left"/>
              <w:outlineLvl w:val="0"/>
              <w:rPr>
                <w:rFonts w:hint="eastAsia" w:ascii="CESI宋体-GB2312" w:hAnsi="CESI宋体-GB2312" w:eastAsia="CESI宋体-GB2312" w:cs="CESI宋体-GB2312"/>
                <w:color w:val="auto"/>
                <w:highlight w:val="none"/>
                <w:lang w:eastAsia="zh-CN"/>
              </w:rPr>
            </w:pPr>
          </w:p>
        </w:tc>
      </w:tr>
      <w:tr w14:paraId="0A48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72FC886D">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6</w:t>
            </w:r>
          </w:p>
        </w:tc>
        <w:tc>
          <w:tcPr>
            <w:tcW w:w="1247" w:type="dxa"/>
            <w:vAlign w:val="center"/>
          </w:tcPr>
          <w:p w14:paraId="7DC14CAB">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49D6BB01">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327C1927">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222FE478">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032DBDA9">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39CDAD1E">
            <w:pPr>
              <w:jc w:val="left"/>
              <w:outlineLvl w:val="0"/>
              <w:rPr>
                <w:rFonts w:hint="eastAsia" w:ascii="CESI宋体-GB2312" w:hAnsi="CESI宋体-GB2312" w:eastAsia="CESI宋体-GB2312" w:cs="CESI宋体-GB2312"/>
                <w:color w:val="auto"/>
                <w:highlight w:val="none"/>
                <w:lang w:eastAsia="zh-CN"/>
              </w:rPr>
            </w:pPr>
          </w:p>
        </w:tc>
        <w:tc>
          <w:tcPr>
            <w:tcW w:w="1134" w:type="dxa"/>
          </w:tcPr>
          <w:p w14:paraId="641AF87E">
            <w:pPr>
              <w:jc w:val="left"/>
              <w:outlineLvl w:val="0"/>
              <w:rPr>
                <w:rFonts w:hint="eastAsia" w:ascii="CESI宋体-GB2312" w:hAnsi="CESI宋体-GB2312" w:eastAsia="CESI宋体-GB2312" w:cs="CESI宋体-GB2312"/>
                <w:color w:val="auto"/>
                <w:highlight w:val="none"/>
                <w:lang w:eastAsia="zh-CN"/>
              </w:rPr>
            </w:pPr>
          </w:p>
        </w:tc>
        <w:tc>
          <w:tcPr>
            <w:tcW w:w="1275" w:type="dxa"/>
          </w:tcPr>
          <w:p w14:paraId="6E47B609">
            <w:pPr>
              <w:jc w:val="left"/>
              <w:outlineLvl w:val="0"/>
              <w:rPr>
                <w:rFonts w:hint="eastAsia" w:ascii="CESI宋体-GB2312" w:hAnsi="CESI宋体-GB2312" w:eastAsia="CESI宋体-GB2312" w:cs="CESI宋体-GB2312"/>
                <w:color w:val="auto"/>
                <w:highlight w:val="none"/>
                <w:lang w:eastAsia="zh-CN"/>
              </w:rPr>
            </w:pPr>
          </w:p>
        </w:tc>
        <w:tc>
          <w:tcPr>
            <w:tcW w:w="1276" w:type="dxa"/>
          </w:tcPr>
          <w:p w14:paraId="04026BC0">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1B33FBEE">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6B8F565E">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7E7E5491">
            <w:pPr>
              <w:jc w:val="left"/>
              <w:outlineLvl w:val="0"/>
              <w:rPr>
                <w:rFonts w:hint="eastAsia" w:ascii="CESI宋体-GB2312" w:hAnsi="CESI宋体-GB2312" w:eastAsia="CESI宋体-GB2312" w:cs="CESI宋体-GB2312"/>
                <w:color w:val="auto"/>
                <w:highlight w:val="none"/>
                <w:lang w:eastAsia="zh-CN"/>
              </w:rPr>
            </w:pPr>
          </w:p>
        </w:tc>
        <w:tc>
          <w:tcPr>
            <w:tcW w:w="850" w:type="dxa"/>
          </w:tcPr>
          <w:p w14:paraId="0CAAF8F8">
            <w:pPr>
              <w:jc w:val="left"/>
              <w:outlineLvl w:val="0"/>
              <w:rPr>
                <w:rFonts w:hint="eastAsia" w:ascii="CESI宋体-GB2312" w:hAnsi="CESI宋体-GB2312" w:eastAsia="CESI宋体-GB2312" w:cs="CESI宋体-GB2312"/>
                <w:color w:val="auto"/>
                <w:highlight w:val="none"/>
                <w:lang w:eastAsia="zh-CN"/>
              </w:rPr>
            </w:pPr>
          </w:p>
        </w:tc>
      </w:tr>
      <w:tr w14:paraId="39F1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3159F4A5">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7</w:t>
            </w:r>
          </w:p>
        </w:tc>
        <w:tc>
          <w:tcPr>
            <w:tcW w:w="1247" w:type="dxa"/>
            <w:vAlign w:val="center"/>
          </w:tcPr>
          <w:p w14:paraId="61E51E1D">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25AD38E0">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4BD54039">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4DA05EFB">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26481E58">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3B99941D">
            <w:pPr>
              <w:jc w:val="left"/>
              <w:outlineLvl w:val="0"/>
              <w:rPr>
                <w:rFonts w:hint="eastAsia" w:ascii="CESI宋体-GB2312" w:hAnsi="CESI宋体-GB2312" w:eastAsia="CESI宋体-GB2312" w:cs="CESI宋体-GB2312"/>
                <w:color w:val="auto"/>
                <w:highlight w:val="none"/>
                <w:lang w:eastAsia="zh-CN"/>
              </w:rPr>
            </w:pPr>
          </w:p>
        </w:tc>
        <w:tc>
          <w:tcPr>
            <w:tcW w:w="1134" w:type="dxa"/>
          </w:tcPr>
          <w:p w14:paraId="09B2304E">
            <w:pPr>
              <w:jc w:val="left"/>
              <w:outlineLvl w:val="0"/>
              <w:rPr>
                <w:rFonts w:hint="eastAsia" w:ascii="CESI宋体-GB2312" w:hAnsi="CESI宋体-GB2312" w:eastAsia="CESI宋体-GB2312" w:cs="CESI宋体-GB2312"/>
                <w:color w:val="auto"/>
                <w:highlight w:val="none"/>
                <w:lang w:eastAsia="zh-CN"/>
              </w:rPr>
            </w:pPr>
          </w:p>
        </w:tc>
        <w:tc>
          <w:tcPr>
            <w:tcW w:w="1275" w:type="dxa"/>
          </w:tcPr>
          <w:p w14:paraId="0AB656ED">
            <w:pPr>
              <w:jc w:val="left"/>
              <w:outlineLvl w:val="0"/>
              <w:rPr>
                <w:rFonts w:hint="eastAsia" w:ascii="CESI宋体-GB2312" w:hAnsi="CESI宋体-GB2312" w:eastAsia="CESI宋体-GB2312" w:cs="CESI宋体-GB2312"/>
                <w:color w:val="auto"/>
                <w:highlight w:val="none"/>
                <w:lang w:eastAsia="zh-CN"/>
              </w:rPr>
            </w:pPr>
          </w:p>
        </w:tc>
        <w:tc>
          <w:tcPr>
            <w:tcW w:w="1276" w:type="dxa"/>
          </w:tcPr>
          <w:p w14:paraId="687CC67C">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704E8599">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63B92ACC">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5A80CB86">
            <w:pPr>
              <w:jc w:val="left"/>
              <w:outlineLvl w:val="0"/>
              <w:rPr>
                <w:rFonts w:hint="eastAsia" w:ascii="CESI宋体-GB2312" w:hAnsi="CESI宋体-GB2312" w:eastAsia="CESI宋体-GB2312" w:cs="CESI宋体-GB2312"/>
                <w:color w:val="auto"/>
                <w:highlight w:val="none"/>
                <w:lang w:eastAsia="zh-CN"/>
              </w:rPr>
            </w:pPr>
          </w:p>
        </w:tc>
        <w:tc>
          <w:tcPr>
            <w:tcW w:w="850" w:type="dxa"/>
          </w:tcPr>
          <w:p w14:paraId="6E683AC5">
            <w:pPr>
              <w:jc w:val="left"/>
              <w:outlineLvl w:val="0"/>
              <w:rPr>
                <w:rFonts w:hint="eastAsia" w:ascii="CESI宋体-GB2312" w:hAnsi="CESI宋体-GB2312" w:eastAsia="CESI宋体-GB2312" w:cs="CESI宋体-GB2312"/>
                <w:color w:val="auto"/>
                <w:highlight w:val="none"/>
                <w:lang w:eastAsia="zh-CN"/>
              </w:rPr>
            </w:pPr>
          </w:p>
        </w:tc>
      </w:tr>
      <w:tr w14:paraId="213E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97" w:type="dxa"/>
            <w:vAlign w:val="center"/>
          </w:tcPr>
          <w:p w14:paraId="5D082385">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合计</w:t>
            </w:r>
          </w:p>
        </w:tc>
        <w:tc>
          <w:tcPr>
            <w:tcW w:w="1247" w:type="dxa"/>
            <w:vAlign w:val="center"/>
          </w:tcPr>
          <w:p w14:paraId="4025435E">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03B3643D">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4D4B2AB9">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4B32B2A4">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12D289CB">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4F89E8C6">
            <w:pPr>
              <w:jc w:val="left"/>
              <w:outlineLvl w:val="0"/>
              <w:rPr>
                <w:rFonts w:hint="eastAsia" w:ascii="CESI宋体-GB2312" w:hAnsi="CESI宋体-GB2312" w:eastAsia="CESI宋体-GB2312" w:cs="CESI宋体-GB2312"/>
                <w:color w:val="auto"/>
                <w:highlight w:val="none"/>
                <w:lang w:eastAsia="zh-CN"/>
              </w:rPr>
            </w:pPr>
          </w:p>
        </w:tc>
        <w:tc>
          <w:tcPr>
            <w:tcW w:w="1134" w:type="dxa"/>
          </w:tcPr>
          <w:p w14:paraId="3A34AAA9">
            <w:pPr>
              <w:jc w:val="left"/>
              <w:outlineLvl w:val="0"/>
              <w:rPr>
                <w:rFonts w:hint="eastAsia" w:ascii="CESI宋体-GB2312" w:hAnsi="CESI宋体-GB2312" w:eastAsia="CESI宋体-GB2312" w:cs="CESI宋体-GB2312"/>
                <w:color w:val="auto"/>
                <w:highlight w:val="none"/>
                <w:lang w:eastAsia="zh-CN"/>
              </w:rPr>
            </w:pPr>
          </w:p>
        </w:tc>
        <w:tc>
          <w:tcPr>
            <w:tcW w:w="1275" w:type="dxa"/>
          </w:tcPr>
          <w:p w14:paraId="732E2F43">
            <w:pPr>
              <w:jc w:val="left"/>
              <w:outlineLvl w:val="0"/>
              <w:rPr>
                <w:rFonts w:hint="eastAsia" w:ascii="CESI宋体-GB2312" w:hAnsi="CESI宋体-GB2312" w:eastAsia="CESI宋体-GB2312" w:cs="CESI宋体-GB2312"/>
                <w:color w:val="auto"/>
                <w:highlight w:val="none"/>
                <w:lang w:eastAsia="zh-CN"/>
              </w:rPr>
            </w:pPr>
          </w:p>
        </w:tc>
        <w:tc>
          <w:tcPr>
            <w:tcW w:w="1276" w:type="dxa"/>
          </w:tcPr>
          <w:p w14:paraId="068354F1">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3FCF05D0">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40598CE0">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0AA4380F">
            <w:pPr>
              <w:jc w:val="left"/>
              <w:outlineLvl w:val="0"/>
              <w:rPr>
                <w:rFonts w:hint="eastAsia" w:ascii="CESI宋体-GB2312" w:hAnsi="CESI宋体-GB2312" w:eastAsia="CESI宋体-GB2312" w:cs="CESI宋体-GB2312"/>
                <w:color w:val="auto"/>
                <w:highlight w:val="none"/>
                <w:lang w:eastAsia="zh-CN"/>
              </w:rPr>
            </w:pPr>
          </w:p>
        </w:tc>
        <w:tc>
          <w:tcPr>
            <w:tcW w:w="850" w:type="dxa"/>
          </w:tcPr>
          <w:p w14:paraId="609CF992">
            <w:pPr>
              <w:jc w:val="left"/>
              <w:outlineLvl w:val="0"/>
              <w:rPr>
                <w:rFonts w:hint="eastAsia" w:ascii="CESI宋体-GB2312" w:hAnsi="CESI宋体-GB2312" w:eastAsia="CESI宋体-GB2312" w:cs="CESI宋体-GB2312"/>
                <w:color w:val="auto"/>
                <w:highlight w:val="none"/>
                <w:lang w:eastAsia="zh-CN"/>
              </w:rPr>
            </w:pPr>
          </w:p>
        </w:tc>
      </w:tr>
    </w:tbl>
    <w:p w14:paraId="3AC387A5">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备注：此表一式两份，旗县（垦区）农牧部门存档一份，报财政部门一份。</w:t>
      </w:r>
    </w:p>
    <w:p w14:paraId="1DA7FB54">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补助资金差额指从补助资金中扣除作业费的余额。补助资金差额兑付给土地经营者，作业费兑付给农机作业服务组织或农机户</w:t>
      </w:r>
    </w:p>
    <w:p w14:paraId="3D8F3250">
      <w:pPr>
        <w:jc w:val="left"/>
        <w:outlineLvl w:val="0"/>
        <w:rPr>
          <w:rFonts w:hint="eastAsia" w:ascii="Calibri" w:hAnsi="Calibri" w:eastAsia="宋体" w:cs="Calibri"/>
          <w:color w:val="000000"/>
          <w:szCs w:val="21"/>
          <w:highlight w:val="none"/>
        </w:rPr>
      </w:pPr>
      <w:r>
        <w:rPr>
          <w:rFonts w:hint="eastAsia" w:ascii="CESI宋体-GB2312" w:hAnsi="CESI宋体-GB2312" w:eastAsia="CESI宋体-GB2312" w:cs="CESI宋体-GB2312"/>
          <w:color w:val="auto"/>
          <w:highlight w:val="none"/>
          <w:lang w:eastAsia="zh-CN"/>
        </w:rPr>
        <w:t>旗县（垦区）农牧部门（盖章）                       旗县财政部门（盖章）</w:t>
      </w:r>
    </w:p>
    <w:p w14:paraId="7BEFFFCC">
      <w:pPr>
        <w:rPr>
          <w:rFonts w:hint="eastAsia" w:ascii="黑体" w:hAnsi="黑体" w:eastAsia="黑体" w:cs="黑体"/>
          <w:sz w:val="32"/>
          <w:szCs w:val="32"/>
          <w:highlight w:val="none"/>
        </w:rPr>
      </w:pPr>
    </w:p>
    <w:p w14:paraId="0C99A360">
      <w:pPr>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10</w:t>
      </w:r>
    </w:p>
    <w:p w14:paraId="57A2D73C">
      <w:pPr>
        <w:jc w:val="center"/>
        <w:outlineLvl w:val="0"/>
        <w:rPr>
          <w:rFonts w:ascii="方正小标宋简体" w:hAnsi="方正小标宋简体" w:eastAsia="方正小标宋简体" w:cs="方正小标宋简体"/>
          <w:color w:val="000000"/>
          <w:sz w:val="44"/>
          <w:szCs w:val="44"/>
          <w:highlight w:val="none"/>
        </w:rPr>
      </w:pPr>
      <w:r>
        <w:rPr>
          <w:rFonts w:hint="eastAsia" w:ascii="方正小标宋简体" w:hAnsi="方正小标宋简体" w:eastAsia="方正小标宋简体" w:cs="方正小标宋简体"/>
          <w:sz w:val="44"/>
          <w:szCs w:val="44"/>
          <w:highlight w:val="none"/>
        </w:rPr>
        <w:t>内蒙古</w:t>
      </w:r>
      <w:r>
        <w:rPr>
          <w:rFonts w:ascii="Times New Roman" w:hAnsi="Times New Roman" w:eastAsia="方正小标宋简体" w:cs="Times New Roman"/>
          <w:sz w:val="44"/>
          <w:szCs w:val="44"/>
          <w:highlight w:val="none"/>
        </w:rPr>
        <w:t>202</w:t>
      </w:r>
      <w:r>
        <w:rPr>
          <w:rFonts w:hint="eastAsia" w:ascii="Times New Roman" w:hAnsi="Times New Roman" w:eastAsia="方正小标宋简体" w:cs="Times New Roman"/>
          <w:sz w:val="44"/>
          <w:szCs w:val="44"/>
          <w:highlight w:val="none"/>
          <w:lang w:val="en-US" w:eastAsia="zh-CN"/>
        </w:rPr>
        <w:t>4</w:t>
      </w:r>
      <w:r>
        <w:rPr>
          <w:rFonts w:hint="eastAsia" w:ascii="方正小标宋简体" w:hAnsi="方正小标宋简体" w:eastAsia="方正小标宋简体" w:cs="方正小标宋简体"/>
          <w:sz w:val="44"/>
          <w:szCs w:val="44"/>
          <w:highlight w:val="none"/>
        </w:rPr>
        <w:t>年保护性耕作补助情况汇总表</w:t>
      </w:r>
    </w:p>
    <w:p w14:paraId="0E010110">
      <w:pPr>
        <w:ind w:firstLine="643" w:firstLineChars="200"/>
        <w:jc w:val="center"/>
        <w:outlineLvl w:val="0"/>
        <w:rPr>
          <w:rFonts w:hint="eastAsia" w:ascii="Calibri" w:hAnsi="Calibri" w:eastAsia="宋体" w:cs="Calibri"/>
          <w:b/>
          <w:bCs/>
          <w:color w:val="000000"/>
          <w:sz w:val="32"/>
          <w:szCs w:val="32"/>
          <w:highlight w:val="none"/>
        </w:rPr>
      </w:pPr>
    </w:p>
    <w:p w14:paraId="2BD125FF">
      <w:pPr>
        <w:spacing w:beforeLines="50"/>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盟市（农垦集团）、旗县</w:t>
      </w:r>
      <w:r>
        <w:rPr>
          <w:rFonts w:hint="eastAsia" w:ascii="CESI宋体-GB2312" w:hAnsi="CESI宋体-GB2312" w:eastAsia="CESI宋体-GB2312" w:cs="CESI宋体-GB2312"/>
          <w:szCs w:val="21"/>
          <w:highlight w:val="none"/>
        </w:rPr>
        <w:t>（垦区）</w:t>
      </w:r>
      <w:r>
        <w:rPr>
          <w:rFonts w:hint="eastAsia" w:ascii="CESI宋体-GB2312" w:hAnsi="CESI宋体-GB2312" w:eastAsia="CESI宋体-GB2312" w:cs="CESI宋体-GB2312"/>
          <w:color w:val="000000"/>
          <w:szCs w:val="21"/>
          <w:highlight w:val="none"/>
        </w:rPr>
        <w:t>：</w:t>
      </w:r>
    </w:p>
    <w:p w14:paraId="0D528807">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p w14:paraId="5049BD3F">
      <w:pPr>
        <w:rPr>
          <w:rFonts w:hint="eastAsia" w:ascii="Calibri" w:hAnsi="Calibri" w:eastAsia="宋体" w:cs="Calibri"/>
          <w:color w:val="000000"/>
          <w:szCs w:val="21"/>
          <w:highlight w:val="none"/>
        </w:rPr>
      </w:pPr>
    </w:p>
    <w:tbl>
      <w:tblPr>
        <w:tblStyle w:val="21"/>
        <w:tblW w:w="1478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455"/>
        <w:gridCol w:w="2579"/>
        <w:gridCol w:w="1495"/>
        <w:gridCol w:w="1584"/>
        <w:gridCol w:w="1490"/>
        <w:gridCol w:w="1475"/>
        <w:gridCol w:w="1121"/>
        <w:gridCol w:w="1275"/>
        <w:gridCol w:w="1533"/>
      </w:tblGrid>
      <w:tr w14:paraId="45EA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1" w:type="dxa"/>
            <w:vAlign w:val="center"/>
          </w:tcPr>
          <w:p w14:paraId="7E331832">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455" w:type="dxa"/>
            <w:vAlign w:val="center"/>
          </w:tcPr>
          <w:p w14:paraId="7D7AFE0D">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4BA090B">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2579" w:type="dxa"/>
            <w:vAlign w:val="center"/>
          </w:tcPr>
          <w:p w14:paraId="243C07AB">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作业地点（细化到县乡村）</w:t>
            </w:r>
          </w:p>
        </w:tc>
        <w:tc>
          <w:tcPr>
            <w:tcW w:w="1495" w:type="dxa"/>
            <w:vAlign w:val="center"/>
          </w:tcPr>
          <w:p w14:paraId="6D53FA5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3BD8C91">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联系方式</w:t>
            </w:r>
          </w:p>
        </w:tc>
        <w:tc>
          <w:tcPr>
            <w:tcW w:w="1584" w:type="dxa"/>
            <w:vAlign w:val="center"/>
          </w:tcPr>
          <w:p w14:paraId="599162F9">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农机作业服务组织或农机户名称</w:t>
            </w:r>
          </w:p>
        </w:tc>
        <w:tc>
          <w:tcPr>
            <w:tcW w:w="1490" w:type="dxa"/>
            <w:vAlign w:val="center"/>
          </w:tcPr>
          <w:p w14:paraId="3256106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农机作业服务组织或农机户负责人联系</w:t>
            </w:r>
          </w:p>
          <w:p w14:paraId="3438098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方式</w:t>
            </w:r>
          </w:p>
        </w:tc>
        <w:tc>
          <w:tcPr>
            <w:tcW w:w="1475" w:type="dxa"/>
            <w:vAlign w:val="center"/>
          </w:tcPr>
          <w:p w14:paraId="120696B1">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实施面积(亩)</w:t>
            </w:r>
          </w:p>
        </w:tc>
        <w:tc>
          <w:tcPr>
            <w:tcW w:w="1121" w:type="dxa"/>
            <w:vAlign w:val="center"/>
          </w:tcPr>
          <w:p w14:paraId="7CBCA12C">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1275" w:type="dxa"/>
            <w:vAlign w:val="center"/>
          </w:tcPr>
          <w:p w14:paraId="6C53D41B">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补助标准</w:t>
            </w:r>
          </w:p>
          <w:p w14:paraId="37AC4AEA">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（元/亩）</w:t>
            </w:r>
          </w:p>
        </w:tc>
        <w:tc>
          <w:tcPr>
            <w:tcW w:w="1533" w:type="dxa"/>
            <w:vAlign w:val="center"/>
          </w:tcPr>
          <w:p w14:paraId="0A9693C6">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补助金额（元）</w:t>
            </w:r>
          </w:p>
        </w:tc>
      </w:tr>
      <w:tr w14:paraId="186E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01B7DD27">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1</w:t>
            </w:r>
          </w:p>
        </w:tc>
        <w:tc>
          <w:tcPr>
            <w:tcW w:w="1455" w:type="dxa"/>
            <w:vAlign w:val="center"/>
          </w:tcPr>
          <w:p w14:paraId="3FBA523E">
            <w:pPr>
              <w:jc w:val="center"/>
              <w:rPr>
                <w:rFonts w:hint="eastAsia" w:ascii="CESI宋体-GB2312" w:hAnsi="CESI宋体-GB2312" w:eastAsia="CESI宋体-GB2312" w:cs="CESI宋体-GB2312"/>
                <w:color w:val="000000"/>
                <w:szCs w:val="21"/>
                <w:highlight w:val="none"/>
              </w:rPr>
            </w:pPr>
          </w:p>
        </w:tc>
        <w:tc>
          <w:tcPr>
            <w:tcW w:w="2579" w:type="dxa"/>
            <w:vAlign w:val="center"/>
          </w:tcPr>
          <w:p w14:paraId="5B530DBC">
            <w:pPr>
              <w:jc w:val="center"/>
              <w:rPr>
                <w:rFonts w:hint="eastAsia" w:ascii="CESI宋体-GB2312" w:hAnsi="CESI宋体-GB2312" w:eastAsia="CESI宋体-GB2312" w:cs="CESI宋体-GB2312"/>
                <w:color w:val="000000"/>
                <w:szCs w:val="21"/>
                <w:highlight w:val="none"/>
              </w:rPr>
            </w:pPr>
          </w:p>
        </w:tc>
        <w:tc>
          <w:tcPr>
            <w:tcW w:w="1495" w:type="dxa"/>
            <w:vAlign w:val="center"/>
          </w:tcPr>
          <w:p w14:paraId="58C89119">
            <w:pPr>
              <w:jc w:val="center"/>
              <w:rPr>
                <w:rFonts w:hint="eastAsia" w:ascii="CESI宋体-GB2312" w:hAnsi="CESI宋体-GB2312" w:eastAsia="CESI宋体-GB2312" w:cs="CESI宋体-GB2312"/>
                <w:color w:val="000000"/>
                <w:szCs w:val="21"/>
                <w:highlight w:val="none"/>
              </w:rPr>
            </w:pPr>
          </w:p>
        </w:tc>
        <w:tc>
          <w:tcPr>
            <w:tcW w:w="1584" w:type="dxa"/>
            <w:vAlign w:val="center"/>
          </w:tcPr>
          <w:p w14:paraId="5B2A6E23">
            <w:pPr>
              <w:jc w:val="center"/>
              <w:rPr>
                <w:rFonts w:hint="eastAsia" w:ascii="CESI宋体-GB2312" w:hAnsi="CESI宋体-GB2312" w:eastAsia="CESI宋体-GB2312" w:cs="CESI宋体-GB2312"/>
                <w:color w:val="000000"/>
                <w:szCs w:val="21"/>
                <w:highlight w:val="none"/>
              </w:rPr>
            </w:pPr>
          </w:p>
        </w:tc>
        <w:tc>
          <w:tcPr>
            <w:tcW w:w="1490" w:type="dxa"/>
          </w:tcPr>
          <w:p w14:paraId="3D8F6B76">
            <w:pPr>
              <w:jc w:val="center"/>
              <w:rPr>
                <w:rFonts w:hint="eastAsia" w:ascii="CESI宋体-GB2312" w:hAnsi="CESI宋体-GB2312" w:eastAsia="CESI宋体-GB2312" w:cs="CESI宋体-GB2312"/>
                <w:color w:val="000000"/>
                <w:szCs w:val="21"/>
                <w:highlight w:val="none"/>
              </w:rPr>
            </w:pPr>
          </w:p>
        </w:tc>
        <w:tc>
          <w:tcPr>
            <w:tcW w:w="1475" w:type="dxa"/>
          </w:tcPr>
          <w:p w14:paraId="2A315DA1">
            <w:pPr>
              <w:jc w:val="center"/>
              <w:rPr>
                <w:rFonts w:hint="eastAsia" w:ascii="CESI宋体-GB2312" w:hAnsi="CESI宋体-GB2312" w:eastAsia="CESI宋体-GB2312" w:cs="CESI宋体-GB2312"/>
                <w:color w:val="000000"/>
                <w:szCs w:val="21"/>
                <w:highlight w:val="none"/>
              </w:rPr>
            </w:pPr>
          </w:p>
        </w:tc>
        <w:tc>
          <w:tcPr>
            <w:tcW w:w="1121" w:type="dxa"/>
            <w:vAlign w:val="center"/>
          </w:tcPr>
          <w:p w14:paraId="297029DB">
            <w:pPr>
              <w:jc w:val="center"/>
              <w:rPr>
                <w:rFonts w:hint="eastAsia" w:ascii="CESI宋体-GB2312" w:hAnsi="CESI宋体-GB2312" w:eastAsia="CESI宋体-GB2312" w:cs="CESI宋体-GB2312"/>
                <w:color w:val="000000"/>
                <w:szCs w:val="21"/>
                <w:highlight w:val="none"/>
              </w:rPr>
            </w:pPr>
          </w:p>
        </w:tc>
        <w:tc>
          <w:tcPr>
            <w:tcW w:w="1275" w:type="dxa"/>
          </w:tcPr>
          <w:p w14:paraId="1F5516A2">
            <w:pPr>
              <w:jc w:val="center"/>
              <w:rPr>
                <w:rFonts w:hint="eastAsia" w:ascii="CESI宋体-GB2312" w:hAnsi="CESI宋体-GB2312" w:eastAsia="CESI宋体-GB2312" w:cs="CESI宋体-GB2312"/>
                <w:color w:val="000000"/>
                <w:szCs w:val="21"/>
                <w:highlight w:val="none"/>
              </w:rPr>
            </w:pPr>
          </w:p>
        </w:tc>
        <w:tc>
          <w:tcPr>
            <w:tcW w:w="1533" w:type="dxa"/>
            <w:vAlign w:val="center"/>
          </w:tcPr>
          <w:p w14:paraId="28C73433">
            <w:pPr>
              <w:jc w:val="center"/>
              <w:rPr>
                <w:rFonts w:hint="eastAsia" w:ascii="CESI宋体-GB2312" w:hAnsi="CESI宋体-GB2312" w:eastAsia="CESI宋体-GB2312" w:cs="CESI宋体-GB2312"/>
                <w:color w:val="000000"/>
                <w:szCs w:val="21"/>
                <w:highlight w:val="none"/>
              </w:rPr>
            </w:pPr>
          </w:p>
        </w:tc>
      </w:tr>
      <w:tr w14:paraId="121A4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2C593658">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2</w:t>
            </w:r>
          </w:p>
        </w:tc>
        <w:tc>
          <w:tcPr>
            <w:tcW w:w="1455" w:type="dxa"/>
            <w:vAlign w:val="center"/>
          </w:tcPr>
          <w:p w14:paraId="731208C5">
            <w:pPr>
              <w:jc w:val="center"/>
              <w:rPr>
                <w:rFonts w:hint="eastAsia" w:ascii="CESI宋体-GB2312" w:hAnsi="CESI宋体-GB2312" w:eastAsia="CESI宋体-GB2312" w:cs="CESI宋体-GB2312"/>
                <w:color w:val="000000"/>
                <w:szCs w:val="21"/>
                <w:highlight w:val="none"/>
              </w:rPr>
            </w:pPr>
          </w:p>
        </w:tc>
        <w:tc>
          <w:tcPr>
            <w:tcW w:w="2579" w:type="dxa"/>
            <w:vAlign w:val="center"/>
          </w:tcPr>
          <w:p w14:paraId="7F338BD0">
            <w:pPr>
              <w:jc w:val="center"/>
              <w:rPr>
                <w:rFonts w:hint="eastAsia" w:ascii="CESI宋体-GB2312" w:hAnsi="CESI宋体-GB2312" w:eastAsia="CESI宋体-GB2312" w:cs="CESI宋体-GB2312"/>
                <w:color w:val="000000"/>
                <w:szCs w:val="21"/>
                <w:highlight w:val="none"/>
              </w:rPr>
            </w:pPr>
          </w:p>
        </w:tc>
        <w:tc>
          <w:tcPr>
            <w:tcW w:w="1495" w:type="dxa"/>
            <w:vAlign w:val="center"/>
          </w:tcPr>
          <w:p w14:paraId="63F633A7">
            <w:pPr>
              <w:jc w:val="center"/>
              <w:rPr>
                <w:rFonts w:hint="eastAsia" w:ascii="CESI宋体-GB2312" w:hAnsi="CESI宋体-GB2312" w:eastAsia="CESI宋体-GB2312" w:cs="CESI宋体-GB2312"/>
                <w:color w:val="000000"/>
                <w:szCs w:val="21"/>
                <w:highlight w:val="none"/>
              </w:rPr>
            </w:pPr>
          </w:p>
        </w:tc>
        <w:tc>
          <w:tcPr>
            <w:tcW w:w="1584" w:type="dxa"/>
            <w:vAlign w:val="center"/>
          </w:tcPr>
          <w:p w14:paraId="5D8BAA51">
            <w:pPr>
              <w:jc w:val="center"/>
              <w:rPr>
                <w:rFonts w:hint="eastAsia" w:ascii="CESI宋体-GB2312" w:hAnsi="CESI宋体-GB2312" w:eastAsia="CESI宋体-GB2312" w:cs="CESI宋体-GB2312"/>
                <w:color w:val="000000"/>
                <w:szCs w:val="21"/>
                <w:highlight w:val="none"/>
              </w:rPr>
            </w:pPr>
          </w:p>
        </w:tc>
        <w:tc>
          <w:tcPr>
            <w:tcW w:w="1490" w:type="dxa"/>
          </w:tcPr>
          <w:p w14:paraId="03A2204E">
            <w:pPr>
              <w:jc w:val="center"/>
              <w:rPr>
                <w:rFonts w:hint="eastAsia" w:ascii="CESI宋体-GB2312" w:hAnsi="CESI宋体-GB2312" w:eastAsia="CESI宋体-GB2312" w:cs="CESI宋体-GB2312"/>
                <w:color w:val="000000"/>
                <w:szCs w:val="21"/>
                <w:highlight w:val="none"/>
              </w:rPr>
            </w:pPr>
          </w:p>
        </w:tc>
        <w:tc>
          <w:tcPr>
            <w:tcW w:w="1475" w:type="dxa"/>
          </w:tcPr>
          <w:p w14:paraId="01292B18">
            <w:pPr>
              <w:jc w:val="center"/>
              <w:rPr>
                <w:rFonts w:hint="eastAsia" w:ascii="CESI宋体-GB2312" w:hAnsi="CESI宋体-GB2312" w:eastAsia="CESI宋体-GB2312" w:cs="CESI宋体-GB2312"/>
                <w:color w:val="000000"/>
                <w:szCs w:val="21"/>
                <w:highlight w:val="none"/>
              </w:rPr>
            </w:pPr>
          </w:p>
        </w:tc>
        <w:tc>
          <w:tcPr>
            <w:tcW w:w="1121" w:type="dxa"/>
            <w:vAlign w:val="center"/>
          </w:tcPr>
          <w:p w14:paraId="41F4611D">
            <w:pPr>
              <w:jc w:val="center"/>
              <w:rPr>
                <w:rFonts w:hint="eastAsia" w:ascii="CESI宋体-GB2312" w:hAnsi="CESI宋体-GB2312" w:eastAsia="CESI宋体-GB2312" w:cs="CESI宋体-GB2312"/>
                <w:color w:val="000000"/>
                <w:szCs w:val="21"/>
                <w:highlight w:val="none"/>
              </w:rPr>
            </w:pPr>
          </w:p>
        </w:tc>
        <w:tc>
          <w:tcPr>
            <w:tcW w:w="1275" w:type="dxa"/>
          </w:tcPr>
          <w:p w14:paraId="4D7AC0C6">
            <w:pPr>
              <w:jc w:val="center"/>
              <w:rPr>
                <w:rFonts w:hint="eastAsia" w:ascii="CESI宋体-GB2312" w:hAnsi="CESI宋体-GB2312" w:eastAsia="CESI宋体-GB2312" w:cs="CESI宋体-GB2312"/>
                <w:color w:val="000000"/>
                <w:szCs w:val="21"/>
                <w:highlight w:val="none"/>
              </w:rPr>
            </w:pPr>
          </w:p>
        </w:tc>
        <w:tc>
          <w:tcPr>
            <w:tcW w:w="1533" w:type="dxa"/>
            <w:vAlign w:val="center"/>
          </w:tcPr>
          <w:p w14:paraId="3B797779">
            <w:pPr>
              <w:jc w:val="center"/>
              <w:rPr>
                <w:rFonts w:hint="eastAsia" w:ascii="CESI宋体-GB2312" w:hAnsi="CESI宋体-GB2312" w:eastAsia="CESI宋体-GB2312" w:cs="CESI宋体-GB2312"/>
                <w:color w:val="000000"/>
                <w:szCs w:val="21"/>
                <w:highlight w:val="none"/>
              </w:rPr>
            </w:pPr>
          </w:p>
        </w:tc>
      </w:tr>
      <w:tr w14:paraId="72C92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35555C5E">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3</w:t>
            </w:r>
          </w:p>
        </w:tc>
        <w:tc>
          <w:tcPr>
            <w:tcW w:w="1455" w:type="dxa"/>
            <w:vAlign w:val="center"/>
          </w:tcPr>
          <w:p w14:paraId="598E879F">
            <w:pPr>
              <w:jc w:val="center"/>
              <w:rPr>
                <w:rFonts w:hint="eastAsia" w:ascii="CESI宋体-GB2312" w:hAnsi="CESI宋体-GB2312" w:eastAsia="CESI宋体-GB2312" w:cs="CESI宋体-GB2312"/>
                <w:color w:val="000000"/>
                <w:szCs w:val="21"/>
                <w:highlight w:val="none"/>
              </w:rPr>
            </w:pPr>
          </w:p>
        </w:tc>
        <w:tc>
          <w:tcPr>
            <w:tcW w:w="2579" w:type="dxa"/>
            <w:vAlign w:val="center"/>
          </w:tcPr>
          <w:p w14:paraId="77DB3C30">
            <w:pPr>
              <w:jc w:val="center"/>
              <w:rPr>
                <w:rFonts w:hint="eastAsia" w:ascii="CESI宋体-GB2312" w:hAnsi="CESI宋体-GB2312" w:eastAsia="CESI宋体-GB2312" w:cs="CESI宋体-GB2312"/>
                <w:color w:val="000000"/>
                <w:szCs w:val="21"/>
                <w:highlight w:val="none"/>
              </w:rPr>
            </w:pPr>
          </w:p>
        </w:tc>
        <w:tc>
          <w:tcPr>
            <w:tcW w:w="1495" w:type="dxa"/>
            <w:vAlign w:val="center"/>
          </w:tcPr>
          <w:p w14:paraId="14B32FE2">
            <w:pPr>
              <w:jc w:val="center"/>
              <w:rPr>
                <w:rFonts w:hint="eastAsia" w:ascii="CESI宋体-GB2312" w:hAnsi="CESI宋体-GB2312" w:eastAsia="CESI宋体-GB2312" w:cs="CESI宋体-GB2312"/>
                <w:color w:val="000000"/>
                <w:szCs w:val="21"/>
                <w:highlight w:val="none"/>
              </w:rPr>
            </w:pPr>
          </w:p>
        </w:tc>
        <w:tc>
          <w:tcPr>
            <w:tcW w:w="1584" w:type="dxa"/>
            <w:vAlign w:val="center"/>
          </w:tcPr>
          <w:p w14:paraId="1246649B">
            <w:pPr>
              <w:jc w:val="center"/>
              <w:rPr>
                <w:rFonts w:hint="eastAsia" w:ascii="CESI宋体-GB2312" w:hAnsi="CESI宋体-GB2312" w:eastAsia="CESI宋体-GB2312" w:cs="CESI宋体-GB2312"/>
                <w:color w:val="000000"/>
                <w:szCs w:val="21"/>
                <w:highlight w:val="none"/>
              </w:rPr>
            </w:pPr>
          </w:p>
        </w:tc>
        <w:tc>
          <w:tcPr>
            <w:tcW w:w="1490" w:type="dxa"/>
          </w:tcPr>
          <w:p w14:paraId="5C3DAFE0">
            <w:pPr>
              <w:jc w:val="center"/>
              <w:rPr>
                <w:rFonts w:hint="eastAsia" w:ascii="CESI宋体-GB2312" w:hAnsi="CESI宋体-GB2312" w:eastAsia="CESI宋体-GB2312" w:cs="CESI宋体-GB2312"/>
                <w:color w:val="000000"/>
                <w:szCs w:val="21"/>
                <w:highlight w:val="none"/>
              </w:rPr>
            </w:pPr>
          </w:p>
        </w:tc>
        <w:tc>
          <w:tcPr>
            <w:tcW w:w="1475" w:type="dxa"/>
          </w:tcPr>
          <w:p w14:paraId="43719EC0">
            <w:pPr>
              <w:jc w:val="center"/>
              <w:rPr>
                <w:rFonts w:hint="eastAsia" w:ascii="CESI宋体-GB2312" w:hAnsi="CESI宋体-GB2312" w:eastAsia="CESI宋体-GB2312" w:cs="CESI宋体-GB2312"/>
                <w:color w:val="000000"/>
                <w:szCs w:val="21"/>
                <w:highlight w:val="none"/>
              </w:rPr>
            </w:pPr>
          </w:p>
        </w:tc>
        <w:tc>
          <w:tcPr>
            <w:tcW w:w="1121" w:type="dxa"/>
            <w:vAlign w:val="center"/>
          </w:tcPr>
          <w:p w14:paraId="4190BE18">
            <w:pPr>
              <w:jc w:val="center"/>
              <w:rPr>
                <w:rFonts w:hint="eastAsia" w:ascii="CESI宋体-GB2312" w:hAnsi="CESI宋体-GB2312" w:eastAsia="CESI宋体-GB2312" w:cs="CESI宋体-GB2312"/>
                <w:color w:val="000000"/>
                <w:szCs w:val="21"/>
                <w:highlight w:val="none"/>
              </w:rPr>
            </w:pPr>
          </w:p>
        </w:tc>
        <w:tc>
          <w:tcPr>
            <w:tcW w:w="1275" w:type="dxa"/>
          </w:tcPr>
          <w:p w14:paraId="76C6586F">
            <w:pPr>
              <w:jc w:val="center"/>
              <w:rPr>
                <w:rFonts w:hint="eastAsia" w:ascii="CESI宋体-GB2312" w:hAnsi="CESI宋体-GB2312" w:eastAsia="CESI宋体-GB2312" w:cs="CESI宋体-GB2312"/>
                <w:color w:val="000000"/>
                <w:szCs w:val="21"/>
                <w:highlight w:val="none"/>
              </w:rPr>
            </w:pPr>
          </w:p>
        </w:tc>
        <w:tc>
          <w:tcPr>
            <w:tcW w:w="1533" w:type="dxa"/>
            <w:vAlign w:val="center"/>
          </w:tcPr>
          <w:p w14:paraId="11ADCC5D">
            <w:pPr>
              <w:jc w:val="center"/>
              <w:rPr>
                <w:rFonts w:hint="eastAsia" w:ascii="CESI宋体-GB2312" w:hAnsi="CESI宋体-GB2312" w:eastAsia="CESI宋体-GB2312" w:cs="CESI宋体-GB2312"/>
                <w:color w:val="000000"/>
                <w:szCs w:val="21"/>
                <w:highlight w:val="none"/>
              </w:rPr>
            </w:pPr>
          </w:p>
        </w:tc>
      </w:tr>
      <w:tr w14:paraId="5918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638ACA99">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4</w:t>
            </w:r>
          </w:p>
        </w:tc>
        <w:tc>
          <w:tcPr>
            <w:tcW w:w="1455" w:type="dxa"/>
            <w:vAlign w:val="center"/>
          </w:tcPr>
          <w:p w14:paraId="3342E9AE">
            <w:pPr>
              <w:jc w:val="center"/>
              <w:rPr>
                <w:rFonts w:hint="eastAsia" w:ascii="CESI宋体-GB2312" w:hAnsi="CESI宋体-GB2312" w:eastAsia="CESI宋体-GB2312" w:cs="CESI宋体-GB2312"/>
                <w:color w:val="000000"/>
                <w:szCs w:val="21"/>
                <w:highlight w:val="none"/>
              </w:rPr>
            </w:pPr>
          </w:p>
        </w:tc>
        <w:tc>
          <w:tcPr>
            <w:tcW w:w="2579" w:type="dxa"/>
            <w:vAlign w:val="center"/>
          </w:tcPr>
          <w:p w14:paraId="5D4D6911">
            <w:pPr>
              <w:jc w:val="center"/>
              <w:rPr>
                <w:rFonts w:hint="eastAsia" w:ascii="CESI宋体-GB2312" w:hAnsi="CESI宋体-GB2312" w:eastAsia="CESI宋体-GB2312" w:cs="CESI宋体-GB2312"/>
                <w:color w:val="000000"/>
                <w:szCs w:val="21"/>
                <w:highlight w:val="none"/>
              </w:rPr>
            </w:pPr>
          </w:p>
        </w:tc>
        <w:tc>
          <w:tcPr>
            <w:tcW w:w="1495" w:type="dxa"/>
            <w:vAlign w:val="center"/>
          </w:tcPr>
          <w:p w14:paraId="1B4B05E3">
            <w:pPr>
              <w:jc w:val="center"/>
              <w:rPr>
                <w:rFonts w:hint="eastAsia" w:ascii="CESI宋体-GB2312" w:hAnsi="CESI宋体-GB2312" w:eastAsia="CESI宋体-GB2312" w:cs="CESI宋体-GB2312"/>
                <w:color w:val="000000"/>
                <w:szCs w:val="21"/>
                <w:highlight w:val="none"/>
              </w:rPr>
            </w:pPr>
          </w:p>
        </w:tc>
        <w:tc>
          <w:tcPr>
            <w:tcW w:w="1584" w:type="dxa"/>
            <w:vAlign w:val="center"/>
          </w:tcPr>
          <w:p w14:paraId="4B37D060">
            <w:pPr>
              <w:jc w:val="center"/>
              <w:rPr>
                <w:rFonts w:hint="eastAsia" w:ascii="CESI宋体-GB2312" w:hAnsi="CESI宋体-GB2312" w:eastAsia="CESI宋体-GB2312" w:cs="CESI宋体-GB2312"/>
                <w:color w:val="000000"/>
                <w:szCs w:val="21"/>
                <w:highlight w:val="none"/>
              </w:rPr>
            </w:pPr>
          </w:p>
        </w:tc>
        <w:tc>
          <w:tcPr>
            <w:tcW w:w="1490" w:type="dxa"/>
          </w:tcPr>
          <w:p w14:paraId="763DFB57">
            <w:pPr>
              <w:jc w:val="center"/>
              <w:rPr>
                <w:rFonts w:hint="eastAsia" w:ascii="CESI宋体-GB2312" w:hAnsi="CESI宋体-GB2312" w:eastAsia="CESI宋体-GB2312" w:cs="CESI宋体-GB2312"/>
                <w:color w:val="000000"/>
                <w:szCs w:val="21"/>
                <w:highlight w:val="none"/>
              </w:rPr>
            </w:pPr>
          </w:p>
        </w:tc>
        <w:tc>
          <w:tcPr>
            <w:tcW w:w="1475" w:type="dxa"/>
          </w:tcPr>
          <w:p w14:paraId="1FC41CC3">
            <w:pPr>
              <w:jc w:val="center"/>
              <w:rPr>
                <w:rFonts w:hint="eastAsia" w:ascii="CESI宋体-GB2312" w:hAnsi="CESI宋体-GB2312" w:eastAsia="CESI宋体-GB2312" w:cs="CESI宋体-GB2312"/>
                <w:color w:val="000000"/>
                <w:szCs w:val="21"/>
                <w:highlight w:val="none"/>
              </w:rPr>
            </w:pPr>
          </w:p>
        </w:tc>
        <w:tc>
          <w:tcPr>
            <w:tcW w:w="1121" w:type="dxa"/>
            <w:vAlign w:val="center"/>
          </w:tcPr>
          <w:p w14:paraId="25A1E4BF">
            <w:pPr>
              <w:jc w:val="center"/>
              <w:rPr>
                <w:rFonts w:hint="eastAsia" w:ascii="CESI宋体-GB2312" w:hAnsi="CESI宋体-GB2312" w:eastAsia="CESI宋体-GB2312" w:cs="CESI宋体-GB2312"/>
                <w:color w:val="000000"/>
                <w:szCs w:val="21"/>
                <w:highlight w:val="none"/>
              </w:rPr>
            </w:pPr>
          </w:p>
        </w:tc>
        <w:tc>
          <w:tcPr>
            <w:tcW w:w="1275" w:type="dxa"/>
          </w:tcPr>
          <w:p w14:paraId="3E36128E">
            <w:pPr>
              <w:jc w:val="center"/>
              <w:rPr>
                <w:rFonts w:hint="eastAsia" w:ascii="CESI宋体-GB2312" w:hAnsi="CESI宋体-GB2312" w:eastAsia="CESI宋体-GB2312" w:cs="CESI宋体-GB2312"/>
                <w:color w:val="000000"/>
                <w:szCs w:val="21"/>
                <w:highlight w:val="none"/>
              </w:rPr>
            </w:pPr>
          </w:p>
        </w:tc>
        <w:tc>
          <w:tcPr>
            <w:tcW w:w="1533" w:type="dxa"/>
            <w:vAlign w:val="center"/>
          </w:tcPr>
          <w:p w14:paraId="5EA2493D">
            <w:pPr>
              <w:jc w:val="center"/>
              <w:rPr>
                <w:rFonts w:hint="eastAsia" w:ascii="CESI宋体-GB2312" w:hAnsi="CESI宋体-GB2312" w:eastAsia="CESI宋体-GB2312" w:cs="CESI宋体-GB2312"/>
                <w:color w:val="000000"/>
                <w:szCs w:val="21"/>
                <w:highlight w:val="none"/>
              </w:rPr>
            </w:pPr>
          </w:p>
        </w:tc>
      </w:tr>
      <w:tr w14:paraId="7C16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61AAC0C5">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5</w:t>
            </w:r>
          </w:p>
        </w:tc>
        <w:tc>
          <w:tcPr>
            <w:tcW w:w="1455" w:type="dxa"/>
            <w:vAlign w:val="center"/>
          </w:tcPr>
          <w:p w14:paraId="326B0274">
            <w:pPr>
              <w:jc w:val="center"/>
              <w:rPr>
                <w:rFonts w:hint="eastAsia" w:ascii="CESI宋体-GB2312" w:hAnsi="CESI宋体-GB2312" w:eastAsia="CESI宋体-GB2312" w:cs="CESI宋体-GB2312"/>
                <w:color w:val="000000"/>
                <w:szCs w:val="21"/>
                <w:highlight w:val="none"/>
              </w:rPr>
            </w:pPr>
          </w:p>
        </w:tc>
        <w:tc>
          <w:tcPr>
            <w:tcW w:w="2579" w:type="dxa"/>
            <w:vAlign w:val="center"/>
          </w:tcPr>
          <w:p w14:paraId="1D7AEFAD">
            <w:pPr>
              <w:jc w:val="center"/>
              <w:rPr>
                <w:rFonts w:hint="eastAsia" w:ascii="CESI宋体-GB2312" w:hAnsi="CESI宋体-GB2312" w:eastAsia="CESI宋体-GB2312" w:cs="CESI宋体-GB2312"/>
                <w:color w:val="000000"/>
                <w:szCs w:val="21"/>
                <w:highlight w:val="none"/>
              </w:rPr>
            </w:pPr>
          </w:p>
        </w:tc>
        <w:tc>
          <w:tcPr>
            <w:tcW w:w="1495" w:type="dxa"/>
            <w:vAlign w:val="center"/>
          </w:tcPr>
          <w:p w14:paraId="5CC77B9C">
            <w:pPr>
              <w:jc w:val="center"/>
              <w:rPr>
                <w:rFonts w:hint="eastAsia" w:ascii="CESI宋体-GB2312" w:hAnsi="CESI宋体-GB2312" w:eastAsia="CESI宋体-GB2312" w:cs="CESI宋体-GB2312"/>
                <w:color w:val="000000"/>
                <w:szCs w:val="21"/>
                <w:highlight w:val="none"/>
              </w:rPr>
            </w:pPr>
          </w:p>
        </w:tc>
        <w:tc>
          <w:tcPr>
            <w:tcW w:w="1584" w:type="dxa"/>
            <w:vAlign w:val="center"/>
          </w:tcPr>
          <w:p w14:paraId="725787B4">
            <w:pPr>
              <w:jc w:val="center"/>
              <w:rPr>
                <w:rFonts w:hint="eastAsia" w:ascii="CESI宋体-GB2312" w:hAnsi="CESI宋体-GB2312" w:eastAsia="CESI宋体-GB2312" w:cs="CESI宋体-GB2312"/>
                <w:color w:val="000000"/>
                <w:szCs w:val="21"/>
                <w:highlight w:val="none"/>
              </w:rPr>
            </w:pPr>
          </w:p>
        </w:tc>
        <w:tc>
          <w:tcPr>
            <w:tcW w:w="1490" w:type="dxa"/>
          </w:tcPr>
          <w:p w14:paraId="151B79CF">
            <w:pPr>
              <w:jc w:val="center"/>
              <w:rPr>
                <w:rFonts w:hint="eastAsia" w:ascii="CESI宋体-GB2312" w:hAnsi="CESI宋体-GB2312" w:eastAsia="CESI宋体-GB2312" w:cs="CESI宋体-GB2312"/>
                <w:color w:val="000000"/>
                <w:szCs w:val="21"/>
                <w:highlight w:val="none"/>
              </w:rPr>
            </w:pPr>
          </w:p>
        </w:tc>
        <w:tc>
          <w:tcPr>
            <w:tcW w:w="1475" w:type="dxa"/>
          </w:tcPr>
          <w:p w14:paraId="35B8F118">
            <w:pPr>
              <w:jc w:val="center"/>
              <w:rPr>
                <w:rFonts w:hint="eastAsia" w:ascii="CESI宋体-GB2312" w:hAnsi="CESI宋体-GB2312" w:eastAsia="CESI宋体-GB2312" w:cs="CESI宋体-GB2312"/>
                <w:color w:val="000000"/>
                <w:szCs w:val="21"/>
                <w:highlight w:val="none"/>
              </w:rPr>
            </w:pPr>
          </w:p>
        </w:tc>
        <w:tc>
          <w:tcPr>
            <w:tcW w:w="1121" w:type="dxa"/>
            <w:vAlign w:val="center"/>
          </w:tcPr>
          <w:p w14:paraId="705F6D00">
            <w:pPr>
              <w:jc w:val="center"/>
              <w:rPr>
                <w:rFonts w:hint="eastAsia" w:ascii="CESI宋体-GB2312" w:hAnsi="CESI宋体-GB2312" w:eastAsia="CESI宋体-GB2312" w:cs="CESI宋体-GB2312"/>
                <w:color w:val="000000"/>
                <w:szCs w:val="21"/>
                <w:highlight w:val="none"/>
              </w:rPr>
            </w:pPr>
          </w:p>
        </w:tc>
        <w:tc>
          <w:tcPr>
            <w:tcW w:w="1275" w:type="dxa"/>
          </w:tcPr>
          <w:p w14:paraId="0E2FB4D3">
            <w:pPr>
              <w:jc w:val="center"/>
              <w:rPr>
                <w:rFonts w:hint="eastAsia" w:ascii="CESI宋体-GB2312" w:hAnsi="CESI宋体-GB2312" w:eastAsia="CESI宋体-GB2312" w:cs="CESI宋体-GB2312"/>
                <w:color w:val="000000"/>
                <w:szCs w:val="21"/>
                <w:highlight w:val="none"/>
              </w:rPr>
            </w:pPr>
          </w:p>
        </w:tc>
        <w:tc>
          <w:tcPr>
            <w:tcW w:w="1533" w:type="dxa"/>
            <w:vAlign w:val="center"/>
          </w:tcPr>
          <w:p w14:paraId="69FA18C7">
            <w:pPr>
              <w:jc w:val="center"/>
              <w:rPr>
                <w:rFonts w:hint="eastAsia" w:ascii="CESI宋体-GB2312" w:hAnsi="CESI宋体-GB2312" w:eastAsia="CESI宋体-GB2312" w:cs="CESI宋体-GB2312"/>
                <w:color w:val="000000"/>
                <w:szCs w:val="21"/>
                <w:highlight w:val="none"/>
              </w:rPr>
            </w:pPr>
          </w:p>
        </w:tc>
      </w:tr>
      <w:tr w14:paraId="1873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201D9E69">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6</w:t>
            </w:r>
          </w:p>
        </w:tc>
        <w:tc>
          <w:tcPr>
            <w:tcW w:w="1455" w:type="dxa"/>
            <w:vAlign w:val="center"/>
          </w:tcPr>
          <w:p w14:paraId="735B0286">
            <w:pPr>
              <w:jc w:val="center"/>
              <w:rPr>
                <w:rFonts w:hint="eastAsia" w:ascii="CESI宋体-GB2312" w:hAnsi="CESI宋体-GB2312" w:eastAsia="CESI宋体-GB2312" w:cs="CESI宋体-GB2312"/>
                <w:color w:val="000000"/>
                <w:szCs w:val="21"/>
                <w:highlight w:val="none"/>
              </w:rPr>
            </w:pPr>
          </w:p>
        </w:tc>
        <w:tc>
          <w:tcPr>
            <w:tcW w:w="2579" w:type="dxa"/>
            <w:vAlign w:val="center"/>
          </w:tcPr>
          <w:p w14:paraId="57A655A3">
            <w:pPr>
              <w:jc w:val="center"/>
              <w:rPr>
                <w:rFonts w:hint="eastAsia" w:ascii="CESI宋体-GB2312" w:hAnsi="CESI宋体-GB2312" w:eastAsia="CESI宋体-GB2312" w:cs="CESI宋体-GB2312"/>
                <w:color w:val="000000"/>
                <w:szCs w:val="21"/>
                <w:highlight w:val="none"/>
              </w:rPr>
            </w:pPr>
          </w:p>
        </w:tc>
        <w:tc>
          <w:tcPr>
            <w:tcW w:w="1495" w:type="dxa"/>
            <w:vAlign w:val="center"/>
          </w:tcPr>
          <w:p w14:paraId="3091C333">
            <w:pPr>
              <w:jc w:val="center"/>
              <w:rPr>
                <w:rFonts w:hint="eastAsia" w:ascii="CESI宋体-GB2312" w:hAnsi="CESI宋体-GB2312" w:eastAsia="CESI宋体-GB2312" w:cs="CESI宋体-GB2312"/>
                <w:color w:val="000000"/>
                <w:szCs w:val="21"/>
                <w:highlight w:val="none"/>
              </w:rPr>
            </w:pPr>
          </w:p>
        </w:tc>
        <w:tc>
          <w:tcPr>
            <w:tcW w:w="1584" w:type="dxa"/>
            <w:vAlign w:val="center"/>
          </w:tcPr>
          <w:p w14:paraId="2B7D369F">
            <w:pPr>
              <w:jc w:val="center"/>
              <w:rPr>
                <w:rFonts w:hint="eastAsia" w:ascii="CESI宋体-GB2312" w:hAnsi="CESI宋体-GB2312" w:eastAsia="CESI宋体-GB2312" w:cs="CESI宋体-GB2312"/>
                <w:color w:val="000000"/>
                <w:szCs w:val="21"/>
                <w:highlight w:val="none"/>
              </w:rPr>
            </w:pPr>
          </w:p>
        </w:tc>
        <w:tc>
          <w:tcPr>
            <w:tcW w:w="1490" w:type="dxa"/>
          </w:tcPr>
          <w:p w14:paraId="5F092442">
            <w:pPr>
              <w:jc w:val="center"/>
              <w:rPr>
                <w:rFonts w:hint="eastAsia" w:ascii="CESI宋体-GB2312" w:hAnsi="CESI宋体-GB2312" w:eastAsia="CESI宋体-GB2312" w:cs="CESI宋体-GB2312"/>
                <w:color w:val="000000"/>
                <w:szCs w:val="21"/>
                <w:highlight w:val="none"/>
              </w:rPr>
            </w:pPr>
          </w:p>
        </w:tc>
        <w:tc>
          <w:tcPr>
            <w:tcW w:w="1475" w:type="dxa"/>
          </w:tcPr>
          <w:p w14:paraId="61BB3F12">
            <w:pPr>
              <w:jc w:val="center"/>
              <w:rPr>
                <w:rFonts w:hint="eastAsia" w:ascii="CESI宋体-GB2312" w:hAnsi="CESI宋体-GB2312" w:eastAsia="CESI宋体-GB2312" w:cs="CESI宋体-GB2312"/>
                <w:color w:val="000000"/>
                <w:szCs w:val="21"/>
                <w:highlight w:val="none"/>
              </w:rPr>
            </w:pPr>
          </w:p>
        </w:tc>
        <w:tc>
          <w:tcPr>
            <w:tcW w:w="1121" w:type="dxa"/>
            <w:vAlign w:val="center"/>
          </w:tcPr>
          <w:p w14:paraId="7698B3C8">
            <w:pPr>
              <w:jc w:val="center"/>
              <w:rPr>
                <w:rFonts w:hint="eastAsia" w:ascii="CESI宋体-GB2312" w:hAnsi="CESI宋体-GB2312" w:eastAsia="CESI宋体-GB2312" w:cs="CESI宋体-GB2312"/>
                <w:color w:val="000000"/>
                <w:szCs w:val="21"/>
                <w:highlight w:val="none"/>
              </w:rPr>
            </w:pPr>
          </w:p>
        </w:tc>
        <w:tc>
          <w:tcPr>
            <w:tcW w:w="1275" w:type="dxa"/>
          </w:tcPr>
          <w:p w14:paraId="3D3D9922">
            <w:pPr>
              <w:jc w:val="center"/>
              <w:rPr>
                <w:rFonts w:hint="eastAsia" w:ascii="CESI宋体-GB2312" w:hAnsi="CESI宋体-GB2312" w:eastAsia="CESI宋体-GB2312" w:cs="CESI宋体-GB2312"/>
                <w:color w:val="000000"/>
                <w:szCs w:val="21"/>
                <w:highlight w:val="none"/>
              </w:rPr>
            </w:pPr>
          </w:p>
        </w:tc>
        <w:tc>
          <w:tcPr>
            <w:tcW w:w="1533" w:type="dxa"/>
            <w:vAlign w:val="center"/>
          </w:tcPr>
          <w:p w14:paraId="52BB0D2F">
            <w:pPr>
              <w:jc w:val="center"/>
              <w:rPr>
                <w:rFonts w:hint="eastAsia" w:ascii="CESI宋体-GB2312" w:hAnsi="CESI宋体-GB2312" w:eastAsia="CESI宋体-GB2312" w:cs="CESI宋体-GB2312"/>
                <w:color w:val="000000"/>
                <w:szCs w:val="21"/>
                <w:highlight w:val="none"/>
              </w:rPr>
            </w:pPr>
          </w:p>
        </w:tc>
      </w:tr>
      <w:tr w14:paraId="7CE1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08197FAD">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7</w:t>
            </w:r>
          </w:p>
        </w:tc>
        <w:tc>
          <w:tcPr>
            <w:tcW w:w="1455" w:type="dxa"/>
            <w:vAlign w:val="center"/>
          </w:tcPr>
          <w:p w14:paraId="77A5D83C">
            <w:pPr>
              <w:jc w:val="center"/>
              <w:rPr>
                <w:rFonts w:hint="eastAsia" w:ascii="CESI宋体-GB2312" w:hAnsi="CESI宋体-GB2312" w:eastAsia="CESI宋体-GB2312" w:cs="CESI宋体-GB2312"/>
                <w:color w:val="000000"/>
                <w:szCs w:val="21"/>
                <w:highlight w:val="none"/>
              </w:rPr>
            </w:pPr>
          </w:p>
        </w:tc>
        <w:tc>
          <w:tcPr>
            <w:tcW w:w="2579" w:type="dxa"/>
            <w:vAlign w:val="center"/>
          </w:tcPr>
          <w:p w14:paraId="04240935">
            <w:pPr>
              <w:jc w:val="center"/>
              <w:rPr>
                <w:rFonts w:hint="eastAsia" w:ascii="CESI宋体-GB2312" w:hAnsi="CESI宋体-GB2312" w:eastAsia="CESI宋体-GB2312" w:cs="CESI宋体-GB2312"/>
                <w:color w:val="000000"/>
                <w:szCs w:val="21"/>
                <w:highlight w:val="none"/>
              </w:rPr>
            </w:pPr>
          </w:p>
        </w:tc>
        <w:tc>
          <w:tcPr>
            <w:tcW w:w="1495" w:type="dxa"/>
            <w:vAlign w:val="center"/>
          </w:tcPr>
          <w:p w14:paraId="06431444">
            <w:pPr>
              <w:jc w:val="center"/>
              <w:rPr>
                <w:rFonts w:hint="eastAsia" w:ascii="CESI宋体-GB2312" w:hAnsi="CESI宋体-GB2312" w:eastAsia="CESI宋体-GB2312" w:cs="CESI宋体-GB2312"/>
                <w:color w:val="000000"/>
                <w:szCs w:val="21"/>
                <w:highlight w:val="none"/>
              </w:rPr>
            </w:pPr>
          </w:p>
        </w:tc>
        <w:tc>
          <w:tcPr>
            <w:tcW w:w="1584" w:type="dxa"/>
            <w:vAlign w:val="center"/>
          </w:tcPr>
          <w:p w14:paraId="05545D8D">
            <w:pPr>
              <w:jc w:val="center"/>
              <w:rPr>
                <w:rFonts w:hint="eastAsia" w:ascii="CESI宋体-GB2312" w:hAnsi="CESI宋体-GB2312" w:eastAsia="CESI宋体-GB2312" w:cs="CESI宋体-GB2312"/>
                <w:color w:val="000000"/>
                <w:szCs w:val="21"/>
                <w:highlight w:val="none"/>
              </w:rPr>
            </w:pPr>
          </w:p>
        </w:tc>
        <w:tc>
          <w:tcPr>
            <w:tcW w:w="1490" w:type="dxa"/>
          </w:tcPr>
          <w:p w14:paraId="4FE4BD6B">
            <w:pPr>
              <w:jc w:val="center"/>
              <w:rPr>
                <w:rFonts w:hint="eastAsia" w:ascii="CESI宋体-GB2312" w:hAnsi="CESI宋体-GB2312" w:eastAsia="CESI宋体-GB2312" w:cs="CESI宋体-GB2312"/>
                <w:color w:val="000000"/>
                <w:szCs w:val="21"/>
                <w:highlight w:val="none"/>
              </w:rPr>
            </w:pPr>
          </w:p>
        </w:tc>
        <w:tc>
          <w:tcPr>
            <w:tcW w:w="1475" w:type="dxa"/>
          </w:tcPr>
          <w:p w14:paraId="43369E5C">
            <w:pPr>
              <w:jc w:val="center"/>
              <w:rPr>
                <w:rFonts w:hint="eastAsia" w:ascii="CESI宋体-GB2312" w:hAnsi="CESI宋体-GB2312" w:eastAsia="CESI宋体-GB2312" w:cs="CESI宋体-GB2312"/>
                <w:color w:val="000000"/>
                <w:szCs w:val="21"/>
                <w:highlight w:val="none"/>
              </w:rPr>
            </w:pPr>
          </w:p>
        </w:tc>
        <w:tc>
          <w:tcPr>
            <w:tcW w:w="1121" w:type="dxa"/>
            <w:vAlign w:val="center"/>
          </w:tcPr>
          <w:p w14:paraId="00FA1763">
            <w:pPr>
              <w:jc w:val="center"/>
              <w:rPr>
                <w:rFonts w:hint="eastAsia" w:ascii="CESI宋体-GB2312" w:hAnsi="CESI宋体-GB2312" w:eastAsia="CESI宋体-GB2312" w:cs="CESI宋体-GB2312"/>
                <w:color w:val="000000"/>
                <w:szCs w:val="21"/>
                <w:highlight w:val="none"/>
              </w:rPr>
            </w:pPr>
          </w:p>
        </w:tc>
        <w:tc>
          <w:tcPr>
            <w:tcW w:w="1275" w:type="dxa"/>
          </w:tcPr>
          <w:p w14:paraId="6F7E5FCA">
            <w:pPr>
              <w:jc w:val="center"/>
              <w:rPr>
                <w:rFonts w:hint="eastAsia" w:ascii="CESI宋体-GB2312" w:hAnsi="CESI宋体-GB2312" w:eastAsia="CESI宋体-GB2312" w:cs="CESI宋体-GB2312"/>
                <w:color w:val="000000"/>
                <w:szCs w:val="21"/>
                <w:highlight w:val="none"/>
              </w:rPr>
            </w:pPr>
          </w:p>
        </w:tc>
        <w:tc>
          <w:tcPr>
            <w:tcW w:w="1533" w:type="dxa"/>
            <w:vAlign w:val="center"/>
          </w:tcPr>
          <w:p w14:paraId="13991047">
            <w:pPr>
              <w:jc w:val="center"/>
              <w:rPr>
                <w:rFonts w:hint="eastAsia" w:ascii="CESI宋体-GB2312" w:hAnsi="CESI宋体-GB2312" w:eastAsia="CESI宋体-GB2312" w:cs="CESI宋体-GB2312"/>
                <w:color w:val="000000"/>
                <w:szCs w:val="21"/>
                <w:highlight w:val="none"/>
              </w:rPr>
            </w:pPr>
          </w:p>
        </w:tc>
      </w:tr>
      <w:tr w14:paraId="7B45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75F577FC">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合计</w:t>
            </w:r>
          </w:p>
        </w:tc>
        <w:tc>
          <w:tcPr>
            <w:tcW w:w="1455" w:type="dxa"/>
            <w:vAlign w:val="center"/>
          </w:tcPr>
          <w:p w14:paraId="199DF26D">
            <w:pPr>
              <w:jc w:val="center"/>
              <w:rPr>
                <w:rFonts w:hint="eastAsia" w:ascii="CESI宋体-GB2312" w:hAnsi="CESI宋体-GB2312" w:eastAsia="CESI宋体-GB2312" w:cs="CESI宋体-GB2312"/>
                <w:color w:val="000000"/>
                <w:szCs w:val="21"/>
                <w:highlight w:val="none"/>
              </w:rPr>
            </w:pPr>
          </w:p>
        </w:tc>
        <w:tc>
          <w:tcPr>
            <w:tcW w:w="2579" w:type="dxa"/>
            <w:vAlign w:val="center"/>
          </w:tcPr>
          <w:p w14:paraId="095F7749">
            <w:pPr>
              <w:jc w:val="center"/>
              <w:rPr>
                <w:rFonts w:hint="eastAsia" w:ascii="CESI宋体-GB2312" w:hAnsi="CESI宋体-GB2312" w:eastAsia="CESI宋体-GB2312" w:cs="CESI宋体-GB2312"/>
                <w:color w:val="000000"/>
                <w:szCs w:val="21"/>
                <w:highlight w:val="none"/>
              </w:rPr>
            </w:pPr>
          </w:p>
        </w:tc>
        <w:tc>
          <w:tcPr>
            <w:tcW w:w="1495" w:type="dxa"/>
            <w:vAlign w:val="center"/>
          </w:tcPr>
          <w:p w14:paraId="1E6B21E3">
            <w:pPr>
              <w:jc w:val="center"/>
              <w:rPr>
                <w:rFonts w:hint="eastAsia" w:ascii="CESI宋体-GB2312" w:hAnsi="CESI宋体-GB2312" w:eastAsia="CESI宋体-GB2312" w:cs="CESI宋体-GB2312"/>
                <w:color w:val="000000"/>
                <w:szCs w:val="21"/>
                <w:highlight w:val="none"/>
              </w:rPr>
            </w:pPr>
          </w:p>
        </w:tc>
        <w:tc>
          <w:tcPr>
            <w:tcW w:w="1584" w:type="dxa"/>
            <w:vAlign w:val="center"/>
          </w:tcPr>
          <w:p w14:paraId="2D87772C">
            <w:pPr>
              <w:jc w:val="center"/>
              <w:rPr>
                <w:rFonts w:hint="eastAsia" w:ascii="CESI宋体-GB2312" w:hAnsi="CESI宋体-GB2312" w:eastAsia="CESI宋体-GB2312" w:cs="CESI宋体-GB2312"/>
                <w:color w:val="000000"/>
                <w:szCs w:val="21"/>
                <w:highlight w:val="none"/>
              </w:rPr>
            </w:pPr>
          </w:p>
        </w:tc>
        <w:tc>
          <w:tcPr>
            <w:tcW w:w="1490" w:type="dxa"/>
          </w:tcPr>
          <w:p w14:paraId="7C700FA5">
            <w:pPr>
              <w:jc w:val="center"/>
              <w:rPr>
                <w:rFonts w:hint="eastAsia" w:ascii="CESI宋体-GB2312" w:hAnsi="CESI宋体-GB2312" w:eastAsia="CESI宋体-GB2312" w:cs="CESI宋体-GB2312"/>
                <w:color w:val="000000"/>
                <w:szCs w:val="21"/>
                <w:highlight w:val="none"/>
              </w:rPr>
            </w:pPr>
          </w:p>
        </w:tc>
        <w:tc>
          <w:tcPr>
            <w:tcW w:w="1475" w:type="dxa"/>
          </w:tcPr>
          <w:p w14:paraId="59576CD8">
            <w:pPr>
              <w:jc w:val="center"/>
              <w:rPr>
                <w:rFonts w:hint="eastAsia" w:ascii="CESI宋体-GB2312" w:hAnsi="CESI宋体-GB2312" w:eastAsia="CESI宋体-GB2312" w:cs="CESI宋体-GB2312"/>
                <w:color w:val="000000"/>
                <w:szCs w:val="21"/>
                <w:highlight w:val="none"/>
              </w:rPr>
            </w:pPr>
          </w:p>
        </w:tc>
        <w:tc>
          <w:tcPr>
            <w:tcW w:w="1121" w:type="dxa"/>
            <w:vAlign w:val="center"/>
          </w:tcPr>
          <w:p w14:paraId="5BA2E035">
            <w:pPr>
              <w:jc w:val="center"/>
              <w:rPr>
                <w:rFonts w:hint="eastAsia" w:ascii="CESI宋体-GB2312" w:hAnsi="CESI宋体-GB2312" w:eastAsia="CESI宋体-GB2312" w:cs="CESI宋体-GB2312"/>
                <w:color w:val="000000"/>
                <w:szCs w:val="21"/>
                <w:highlight w:val="none"/>
              </w:rPr>
            </w:pPr>
          </w:p>
        </w:tc>
        <w:tc>
          <w:tcPr>
            <w:tcW w:w="1275" w:type="dxa"/>
          </w:tcPr>
          <w:p w14:paraId="11C48E37">
            <w:pPr>
              <w:jc w:val="center"/>
              <w:rPr>
                <w:rFonts w:hint="eastAsia" w:ascii="CESI宋体-GB2312" w:hAnsi="CESI宋体-GB2312" w:eastAsia="CESI宋体-GB2312" w:cs="CESI宋体-GB2312"/>
                <w:color w:val="000000"/>
                <w:szCs w:val="21"/>
                <w:highlight w:val="none"/>
              </w:rPr>
            </w:pPr>
          </w:p>
        </w:tc>
        <w:tc>
          <w:tcPr>
            <w:tcW w:w="1533" w:type="dxa"/>
            <w:vAlign w:val="center"/>
          </w:tcPr>
          <w:p w14:paraId="19825E1D">
            <w:pPr>
              <w:jc w:val="center"/>
              <w:rPr>
                <w:rFonts w:hint="eastAsia" w:ascii="CESI宋体-GB2312" w:hAnsi="CESI宋体-GB2312" w:eastAsia="CESI宋体-GB2312" w:cs="CESI宋体-GB2312"/>
                <w:color w:val="000000"/>
                <w:szCs w:val="21"/>
                <w:highlight w:val="none"/>
              </w:rPr>
            </w:pPr>
          </w:p>
        </w:tc>
      </w:tr>
    </w:tbl>
    <w:p w14:paraId="63699D2E">
      <w:pPr>
        <w:outlineLvl w:val="0"/>
        <w:rPr>
          <w:rFonts w:hint="eastAsia" w:ascii="CESI宋体-GB2312" w:hAnsi="CESI宋体-GB2312" w:eastAsia="CESI宋体-GB2312" w:cs="CESI宋体-GB2312"/>
          <w:color w:val="000000"/>
          <w:szCs w:val="21"/>
          <w:highlight w:val="none"/>
        </w:rPr>
      </w:pPr>
    </w:p>
    <w:p w14:paraId="387FB0EF">
      <w:pPr>
        <w:outlineLvl w:val="0"/>
        <w:rPr>
          <w:rFonts w:hint="eastAsia" w:ascii="Calibri" w:hAnsi="Calibri" w:eastAsia="宋体" w:cs="Calibri"/>
          <w:color w:val="000000"/>
          <w:szCs w:val="21"/>
          <w:highlight w:val="none"/>
        </w:rPr>
        <w:sectPr>
          <w:pgSz w:w="16838" w:h="11906" w:orient="landscape"/>
          <w:pgMar w:top="1797" w:right="1418" w:bottom="1644" w:left="1418" w:header="0" w:footer="907" w:gutter="0"/>
          <w:pgNumType w:fmt="numberInDash"/>
          <w:cols w:space="425" w:num="1"/>
          <w:docGrid w:linePitch="312" w:charSpace="0"/>
        </w:sectPr>
      </w:pPr>
      <w:r>
        <w:rPr>
          <w:rFonts w:hint="eastAsia" w:ascii="CESI宋体-GB2312" w:hAnsi="CESI宋体-GB2312" w:eastAsia="CESI宋体-GB2312" w:cs="CESI宋体-GB2312"/>
          <w:color w:val="000000"/>
          <w:szCs w:val="21"/>
          <w:highlight w:val="none"/>
        </w:rPr>
        <w:t>填报单位（公章）                   填报人：                      联系电话：                       填报时间：     年   月   日</w:t>
      </w:r>
    </w:p>
    <w:p w14:paraId="27E88427">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附件11</w:t>
      </w:r>
    </w:p>
    <w:p w14:paraId="7EF5DB6E">
      <w:pPr>
        <w:spacing w:after="0"/>
        <w:jc w:val="center"/>
        <w:outlineLvl w:val="0"/>
        <w:rPr>
          <w:rFonts w:hint="eastAsia" w:eastAsia="微软雅黑" w:cs="Times New Roman"/>
          <w:sz w:val="32"/>
          <w:szCs w:val="32"/>
          <w:lang w:val="en-US" w:eastAsia="zh-CN"/>
        </w:rPr>
      </w:pPr>
      <w:r>
        <w:rPr>
          <w:rFonts w:hint="eastAsia" w:ascii="宋体" w:hAnsi="宋体" w:cs="宋体"/>
          <w:b/>
          <w:bCs/>
          <w:sz w:val="32"/>
          <w:szCs w:val="32"/>
        </w:rPr>
        <w:t>免耕播种作业</w:t>
      </w:r>
      <w:r>
        <w:rPr>
          <w:rFonts w:hint="eastAsia" w:ascii="宋体" w:hAnsi="宋体" w:cs="宋体"/>
          <w:b/>
          <w:bCs/>
          <w:sz w:val="32"/>
          <w:szCs w:val="32"/>
          <w:lang w:val="en-US" w:eastAsia="zh-CN"/>
        </w:rPr>
        <w:t>汇总表</w:t>
      </w:r>
    </w:p>
    <w:p w14:paraId="5536916B">
      <w:pPr>
        <w:spacing w:after="0"/>
        <w:outlineLvl w:val="0"/>
        <w:rPr>
          <w:rFonts w:hint="eastAsia" w:cs="宋体"/>
        </w:rPr>
      </w:pPr>
      <w:r>
        <w:rPr>
          <w:rFonts w:hint="eastAsia" w:cs="宋体"/>
        </w:rPr>
        <w:t xml:space="preserve">县、乡、村（垦区、农场、农场生产队）名称：                                    </w:t>
      </w:r>
    </w:p>
    <w:p w14:paraId="4C8478FE">
      <w:pPr>
        <w:spacing w:after="0"/>
        <w:outlineLvl w:val="0"/>
        <w:rPr>
          <w:rFonts w:hint="eastAsia" w:ascii="宋体" w:hAnsi="宋体"/>
          <w:sz w:val="20"/>
          <w:u w:val="single"/>
        </w:rPr>
      </w:pPr>
      <w:r>
        <w:rPr>
          <w:rFonts w:hint="eastAsia" w:cs="宋体"/>
          <w:lang w:val="en-US" w:eastAsia="zh-CN"/>
        </w:rPr>
        <w:t xml:space="preserve">种植作物： </w:t>
      </w:r>
      <w:r>
        <w:rPr>
          <w:rFonts w:hint="eastAsia" w:ascii="宋体" w:hAnsi="宋体"/>
          <w:u w:val="single"/>
          <w:lang w:val="en-US" w:eastAsia="zh-CN"/>
        </w:rPr>
        <w:t xml:space="preserve">          </w:t>
      </w:r>
      <w:r>
        <w:rPr>
          <w:rFonts w:hint="eastAsia" w:cs="宋体"/>
          <w:lang w:val="en-US" w:eastAsia="zh-CN"/>
        </w:rPr>
        <w:t xml:space="preserve">  </w:t>
      </w:r>
      <w:r>
        <w:rPr>
          <w:rFonts w:hint="eastAsia" w:cs="宋体"/>
        </w:rPr>
        <w:t>技术模式：[1.玉米秸秆全量覆盖、2.玉米秸秆部分覆盖(或留茬)、⒊</w:t>
      </w:r>
      <w:r>
        <w:rPr>
          <w:rFonts w:hint="eastAsia" w:cs="宋体"/>
          <w:lang w:val="en-US" w:eastAsia="zh-CN"/>
        </w:rPr>
        <w:t>玉米秸秆少量覆盖   4.</w:t>
      </w:r>
      <w:r>
        <w:rPr>
          <w:rFonts w:hint="eastAsia" w:cs="宋体"/>
        </w:rPr>
        <w:t>其它作物秸秆全量覆盖</w:t>
      </w:r>
      <w:r>
        <w:rPr>
          <w:rFonts w:hint="eastAsia" w:cs="宋体"/>
          <w:lang w:val="en-US" w:eastAsia="zh-CN"/>
        </w:rPr>
        <w:t>]</w:t>
      </w:r>
    </w:p>
    <w:tbl>
      <w:tblPr>
        <w:tblStyle w:val="21"/>
        <w:tblpPr w:leftFromText="180" w:rightFromText="180" w:vertAnchor="text" w:horzAnchor="margin" w:tblpXSpec="center" w:tblpY="95"/>
        <w:tblOverlap w:val="never"/>
        <w:tblW w:w="162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013"/>
        <w:gridCol w:w="1220"/>
        <w:gridCol w:w="1062"/>
        <w:gridCol w:w="1012"/>
        <w:gridCol w:w="769"/>
        <w:gridCol w:w="914"/>
        <w:gridCol w:w="976"/>
        <w:gridCol w:w="1171"/>
        <w:gridCol w:w="1049"/>
        <w:gridCol w:w="1269"/>
        <w:gridCol w:w="1562"/>
        <w:gridCol w:w="1269"/>
        <w:gridCol w:w="1355"/>
        <w:gridCol w:w="896"/>
      </w:tblGrid>
      <w:tr w14:paraId="1A4A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697" w:type="dxa"/>
            <w:vAlign w:val="center"/>
          </w:tcPr>
          <w:p w14:paraId="3EB3E4CA">
            <w:pPr>
              <w:spacing w:after="0"/>
              <w:jc w:val="center"/>
              <w:rPr>
                <w:rFonts w:cs="Times New Roman"/>
              </w:rPr>
            </w:pPr>
            <w:r>
              <w:rPr>
                <w:rFonts w:hint="eastAsia" w:cs="宋体"/>
              </w:rPr>
              <w:t>序号</w:t>
            </w:r>
          </w:p>
        </w:tc>
        <w:tc>
          <w:tcPr>
            <w:tcW w:w="1013" w:type="dxa"/>
            <w:vAlign w:val="center"/>
          </w:tcPr>
          <w:p w14:paraId="16147E3C">
            <w:pPr>
              <w:spacing w:after="0"/>
              <w:jc w:val="center"/>
              <w:rPr>
                <w:rFonts w:cs="宋体"/>
              </w:rPr>
            </w:pPr>
            <w:r>
              <w:rPr>
                <w:rFonts w:hint="eastAsia" w:cs="宋体"/>
              </w:rPr>
              <w:t>土地经营者</w:t>
            </w:r>
          </w:p>
          <w:p w14:paraId="4A6A6EB1">
            <w:pPr>
              <w:spacing w:after="0"/>
              <w:jc w:val="center"/>
              <w:rPr>
                <w:rFonts w:cs="Times New Roman"/>
              </w:rPr>
            </w:pPr>
            <w:r>
              <w:rPr>
                <w:rFonts w:hint="eastAsia" w:cs="宋体"/>
              </w:rPr>
              <w:t>姓名或名称</w:t>
            </w:r>
          </w:p>
        </w:tc>
        <w:tc>
          <w:tcPr>
            <w:tcW w:w="1220" w:type="dxa"/>
            <w:vAlign w:val="center"/>
          </w:tcPr>
          <w:p w14:paraId="0B1BBA62">
            <w:pPr>
              <w:spacing w:after="0"/>
              <w:jc w:val="center"/>
              <w:rPr>
                <w:rFonts w:hint="eastAsia" w:eastAsia="微软雅黑" w:cs="Times New Roman"/>
                <w:lang w:eastAsia="zh-CN"/>
              </w:rPr>
            </w:pPr>
            <w:r>
              <w:rPr>
                <w:rFonts w:hint="eastAsia" w:cs="宋体"/>
              </w:rPr>
              <w:t>作业地点</w:t>
            </w:r>
            <w:r>
              <w:rPr>
                <w:rFonts w:hint="eastAsia" w:cs="宋体"/>
                <w:lang w:eastAsia="zh-CN"/>
              </w:rPr>
              <w:t>（</w:t>
            </w:r>
            <w:r>
              <w:rPr>
                <w:rFonts w:ascii="Calibri" w:hAnsi="Calibri" w:eastAsia="宋体" w:cs="Calibri"/>
                <w:color w:val="000000"/>
                <w:szCs w:val="21"/>
              </w:rPr>
              <w:t>细化到县乡</w:t>
            </w:r>
            <w:r>
              <w:rPr>
                <w:rFonts w:hint="eastAsia" w:cs="宋体"/>
                <w:lang w:eastAsia="zh-CN"/>
              </w:rPr>
              <w:t>）</w:t>
            </w:r>
          </w:p>
        </w:tc>
        <w:tc>
          <w:tcPr>
            <w:tcW w:w="1062" w:type="dxa"/>
            <w:vAlign w:val="center"/>
          </w:tcPr>
          <w:p w14:paraId="6C140092">
            <w:pPr>
              <w:spacing w:after="0"/>
              <w:jc w:val="center"/>
              <w:rPr>
                <w:rFonts w:cs="Times New Roman"/>
              </w:rPr>
            </w:pPr>
            <w:r>
              <w:rPr>
                <w:rFonts w:hint="eastAsia" w:cs="宋体"/>
              </w:rPr>
              <w:t>作业</w:t>
            </w:r>
          </w:p>
          <w:p w14:paraId="727A3368">
            <w:pPr>
              <w:spacing w:after="0"/>
              <w:jc w:val="center"/>
              <w:rPr>
                <w:rFonts w:cs="Times New Roman"/>
              </w:rPr>
            </w:pPr>
            <w:r>
              <w:rPr>
                <w:rFonts w:hint="eastAsia" w:cs="宋体"/>
              </w:rPr>
              <w:t>时间</w:t>
            </w:r>
          </w:p>
        </w:tc>
        <w:tc>
          <w:tcPr>
            <w:tcW w:w="1012" w:type="dxa"/>
            <w:vAlign w:val="center"/>
          </w:tcPr>
          <w:p w14:paraId="4BBB431B">
            <w:pPr>
              <w:spacing w:after="0"/>
              <w:jc w:val="center"/>
              <w:rPr>
                <w:rFonts w:cs="Times New Roman"/>
              </w:rPr>
            </w:pPr>
            <w:r>
              <w:rPr>
                <w:rFonts w:hint="eastAsia" w:cs="宋体"/>
              </w:rPr>
              <w:t>作业面积（亩）</w:t>
            </w:r>
          </w:p>
        </w:tc>
        <w:tc>
          <w:tcPr>
            <w:tcW w:w="769" w:type="dxa"/>
            <w:vAlign w:val="center"/>
          </w:tcPr>
          <w:p w14:paraId="0465404C">
            <w:pPr>
              <w:spacing w:after="0"/>
              <w:jc w:val="center"/>
              <w:rPr>
                <w:rFonts w:cs="Times New Roman"/>
              </w:rPr>
            </w:pPr>
            <w:r>
              <w:rPr>
                <w:rFonts w:hint="eastAsia" w:cs="宋体"/>
              </w:rPr>
              <w:t>技术模式</w:t>
            </w:r>
          </w:p>
        </w:tc>
        <w:tc>
          <w:tcPr>
            <w:tcW w:w="914" w:type="dxa"/>
            <w:vAlign w:val="center"/>
          </w:tcPr>
          <w:p w14:paraId="4BDB9DDA">
            <w:pPr>
              <w:spacing w:after="0"/>
              <w:jc w:val="center"/>
              <w:rPr>
                <w:rFonts w:cs="Times New Roman"/>
              </w:rPr>
            </w:pPr>
            <w:r>
              <w:rPr>
                <w:rFonts w:hint="eastAsia" w:cs="宋体"/>
              </w:rPr>
              <w:t>作业质量</w:t>
            </w:r>
          </w:p>
        </w:tc>
        <w:tc>
          <w:tcPr>
            <w:tcW w:w="976" w:type="dxa"/>
            <w:vAlign w:val="center"/>
          </w:tcPr>
          <w:p w14:paraId="1B1C5D09">
            <w:pPr>
              <w:spacing w:after="0"/>
              <w:jc w:val="center"/>
              <w:rPr>
                <w:rFonts w:cs="宋体"/>
              </w:rPr>
            </w:pPr>
            <w:r>
              <w:rPr>
                <w:rFonts w:hint="eastAsia" w:cs="宋体"/>
              </w:rPr>
              <w:t>土地经营者</w:t>
            </w:r>
          </w:p>
          <w:p w14:paraId="50C21869">
            <w:pPr>
              <w:spacing w:after="0"/>
              <w:jc w:val="center"/>
              <w:rPr>
                <w:rFonts w:cs="Times New Roman"/>
              </w:rPr>
            </w:pPr>
            <w:r>
              <w:rPr>
                <w:rFonts w:hint="eastAsia" w:cs="宋体"/>
              </w:rPr>
              <w:t>联系方式</w:t>
            </w:r>
          </w:p>
        </w:tc>
        <w:tc>
          <w:tcPr>
            <w:tcW w:w="1171" w:type="dxa"/>
            <w:vAlign w:val="center"/>
          </w:tcPr>
          <w:p w14:paraId="26F587BF">
            <w:pPr>
              <w:spacing w:after="0"/>
              <w:jc w:val="center"/>
              <w:rPr>
                <w:rFonts w:cs="宋体"/>
              </w:rPr>
            </w:pPr>
            <w:r>
              <w:rPr>
                <w:rFonts w:hint="eastAsia" w:cs="宋体"/>
              </w:rPr>
              <w:t>作业机手</w:t>
            </w:r>
          </w:p>
          <w:p w14:paraId="6FFDDD85">
            <w:pPr>
              <w:spacing w:after="0"/>
              <w:jc w:val="center"/>
              <w:rPr>
                <w:rFonts w:cs="宋体"/>
              </w:rPr>
            </w:pPr>
            <w:r>
              <w:rPr>
                <w:rFonts w:hint="eastAsia" w:cs="宋体"/>
              </w:rPr>
              <w:t>姓名</w:t>
            </w:r>
          </w:p>
        </w:tc>
        <w:tc>
          <w:tcPr>
            <w:tcW w:w="1049" w:type="dxa"/>
            <w:vAlign w:val="center"/>
          </w:tcPr>
          <w:p w14:paraId="7FAD610D">
            <w:pPr>
              <w:spacing w:after="0"/>
              <w:jc w:val="center"/>
              <w:rPr>
                <w:rFonts w:cs="宋体"/>
              </w:rPr>
            </w:pPr>
            <w:r>
              <w:rPr>
                <w:rFonts w:hint="eastAsia" w:cs="宋体"/>
              </w:rPr>
              <w:t>作业机手</w:t>
            </w:r>
          </w:p>
          <w:p w14:paraId="01468517">
            <w:pPr>
              <w:spacing w:after="0"/>
              <w:jc w:val="center"/>
              <w:rPr>
                <w:rFonts w:cs="Times New Roman"/>
              </w:rPr>
            </w:pPr>
            <w:r>
              <w:rPr>
                <w:rFonts w:hint="eastAsia" w:cs="宋体"/>
              </w:rPr>
              <w:t>联系方式</w:t>
            </w:r>
          </w:p>
        </w:tc>
        <w:tc>
          <w:tcPr>
            <w:tcW w:w="1269" w:type="dxa"/>
            <w:vAlign w:val="center"/>
          </w:tcPr>
          <w:p w14:paraId="62B0F8A4">
            <w:pPr>
              <w:spacing w:after="0"/>
              <w:jc w:val="center"/>
              <w:rPr>
                <w:rFonts w:hint="eastAsia" w:eastAsiaTheme="minorEastAsia"/>
                <w:lang w:val="en-US" w:eastAsia="zh-CN"/>
              </w:rPr>
            </w:pPr>
            <w:r>
              <w:rPr>
                <w:rFonts w:hint="eastAsia"/>
              </w:rPr>
              <w:t>农机作业服务组织</w:t>
            </w:r>
            <w:r>
              <w:rPr>
                <w:rFonts w:hint="eastAsia"/>
                <w:lang w:eastAsia="zh-CN"/>
              </w:rPr>
              <w:t>账户</w:t>
            </w:r>
            <w:bookmarkStart w:id="0" w:name="_GoBack"/>
            <w:bookmarkEnd w:id="0"/>
          </w:p>
          <w:p w14:paraId="53F1F8DC">
            <w:pPr>
              <w:spacing w:after="0"/>
              <w:jc w:val="center"/>
              <w:rPr>
                <w:rFonts w:cs="Times New Roman"/>
              </w:rPr>
            </w:pPr>
            <w:r>
              <w:rPr>
                <w:rFonts w:hint="eastAsia" w:cs="宋体"/>
              </w:rPr>
              <w:t>名称</w:t>
            </w:r>
          </w:p>
        </w:tc>
        <w:tc>
          <w:tcPr>
            <w:tcW w:w="1562" w:type="dxa"/>
            <w:vAlign w:val="center"/>
          </w:tcPr>
          <w:p w14:paraId="3737ADEB">
            <w:pPr>
              <w:spacing w:after="0"/>
              <w:jc w:val="center"/>
            </w:pPr>
            <w:r>
              <w:rPr>
                <w:rFonts w:hint="eastAsia"/>
              </w:rPr>
              <w:t>农机作业服务组织或农机户负责人</w:t>
            </w:r>
          </w:p>
          <w:p w14:paraId="21AA1F6A">
            <w:pPr>
              <w:spacing w:after="0"/>
              <w:jc w:val="center"/>
              <w:rPr>
                <w:rFonts w:cs="Times New Roman"/>
              </w:rPr>
            </w:pPr>
            <w:r>
              <w:rPr>
                <w:rFonts w:hint="eastAsia" w:cs="宋体"/>
              </w:rPr>
              <w:t>联系方式</w:t>
            </w:r>
          </w:p>
        </w:tc>
        <w:tc>
          <w:tcPr>
            <w:tcW w:w="1269" w:type="dxa"/>
            <w:vAlign w:val="center"/>
          </w:tcPr>
          <w:p w14:paraId="08B9FA8C">
            <w:pPr>
              <w:spacing w:after="0"/>
              <w:jc w:val="center"/>
              <w:rPr>
                <w:rFonts w:hint="eastAsia" w:eastAsia="微软雅黑" w:cs="宋体"/>
                <w:lang w:eastAsia="zh-CN"/>
              </w:rPr>
            </w:pPr>
            <w:r>
              <w:rPr>
                <w:rFonts w:hint="eastAsia" w:cs="宋体"/>
                <w:lang w:eastAsia="zh-CN"/>
              </w:rPr>
              <w:t>开户银行</w:t>
            </w:r>
          </w:p>
        </w:tc>
        <w:tc>
          <w:tcPr>
            <w:tcW w:w="1355" w:type="dxa"/>
            <w:vAlign w:val="center"/>
          </w:tcPr>
          <w:p w14:paraId="46D6D6A6">
            <w:pPr>
              <w:spacing w:after="0"/>
              <w:jc w:val="center"/>
              <w:rPr>
                <w:rFonts w:hint="eastAsia" w:eastAsia="微软雅黑" w:cs="宋体"/>
                <w:lang w:eastAsia="zh-CN"/>
              </w:rPr>
            </w:pPr>
            <w:r>
              <w:rPr>
                <w:rFonts w:hint="eastAsia" w:cs="宋体"/>
                <w:lang w:eastAsia="zh-CN"/>
              </w:rPr>
              <w:t>开户账户</w:t>
            </w:r>
          </w:p>
        </w:tc>
        <w:tc>
          <w:tcPr>
            <w:tcW w:w="896" w:type="dxa"/>
            <w:vAlign w:val="center"/>
          </w:tcPr>
          <w:p w14:paraId="57F9288E">
            <w:pPr>
              <w:spacing w:after="0"/>
              <w:jc w:val="center"/>
              <w:rPr>
                <w:rFonts w:hint="eastAsia" w:cs="宋体"/>
                <w:lang w:eastAsia="zh-CN"/>
              </w:rPr>
            </w:pPr>
            <w:r>
              <w:rPr>
                <w:rFonts w:hint="eastAsia" w:cs="宋体"/>
                <w:lang w:eastAsia="zh-CN"/>
              </w:rPr>
              <w:t>备注</w:t>
            </w:r>
          </w:p>
        </w:tc>
      </w:tr>
      <w:tr w14:paraId="39F26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699A67CA">
            <w:pPr>
              <w:spacing w:after="0"/>
              <w:jc w:val="center"/>
            </w:pPr>
            <w:r>
              <w:t>1</w:t>
            </w:r>
          </w:p>
        </w:tc>
        <w:tc>
          <w:tcPr>
            <w:tcW w:w="1013" w:type="dxa"/>
            <w:vAlign w:val="center"/>
          </w:tcPr>
          <w:p w14:paraId="37446C3A">
            <w:pPr>
              <w:spacing w:after="0"/>
              <w:jc w:val="center"/>
            </w:pPr>
          </w:p>
        </w:tc>
        <w:tc>
          <w:tcPr>
            <w:tcW w:w="1220" w:type="dxa"/>
            <w:vAlign w:val="center"/>
          </w:tcPr>
          <w:p w14:paraId="73A31E81">
            <w:pPr>
              <w:spacing w:after="0"/>
              <w:jc w:val="center"/>
            </w:pPr>
          </w:p>
        </w:tc>
        <w:tc>
          <w:tcPr>
            <w:tcW w:w="1062" w:type="dxa"/>
            <w:vAlign w:val="center"/>
          </w:tcPr>
          <w:p w14:paraId="0897339D">
            <w:pPr>
              <w:spacing w:after="0"/>
              <w:jc w:val="center"/>
            </w:pPr>
          </w:p>
        </w:tc>
        <w:tc>
          <w:tcPr>
            <w:tcW w:w="1012" w:type="dxa"/>
          </w:tcPr>
          <w:p w14:paraId="2245EFCE">
            <w:pPr>
              <w:spacing w:after="0"/>
              <w:jc w:val="center"/>
            </w:pPr>
          </w:p>
        </w:tc>
        <w:tc>
          <w:tcPr>
            <w:tcW w:w="769" w:type="dxa"/>
            <w:vAlign w:val="center"/>
          </w:tcPr>
          <w:p w14:paraId="3A4EE9B2">
            <w:pPr>
              <w:spacing w:after="0"/>
              <w:jc w:val="center"/>
            </w:pPr>
          </w:p>
        </w:tc>
        <w:tc>
          <w:tcPr>
            <w:tcW w:w="914" w:type="dxa"/>
            <w:vAlign w:val="center"/>
          </w:tcPr>
          <w:p w14:paraId="615907B8">
            <w:pPr>
              <w:spacing w:after="0"/>
              <w:jc w:val="center"/>
            </w:pPr>
          </w:p>
        </w:tc>
        <w:tc>
          <w:tcPr>
            <w:tcW w:w="976" w:type="dxa"/>
            <w:vAlign w:val="center"/>
          </w:tcPr>
          <w:p w14:paraId="5429FBC7">
            <w:pPr>
              <w:spacing w:after="0"/>
              <w:jc w:val="center"/>
            </w:pPr>
          </w:p>
        </w:tc>
        <w:tc>
          <w:tcPr>
            <w:tcW w:w="1171" w:type="dxa"/>
          </w:tcPr>
          <w:p w14:paraId="580EAB18">
            <w:pPr>
              <w:spacing w:after="0"/>
              <w:jc w:val="center"/>
            </w:pPr>
          </w:p>
        </w:tc>
        <w:tc>
          <w:tcPr>
            <w:tcW w:w="1049" w:type="dxa"/>
          </w:tcPr>
          <w:p w14:paraId="074FA309">
            <w:pPr>
              <w:spacing w:after="0"/>
              <w:jc w:val="center"/>
            </w:pPr>
          </w:p>
        </w:tc>
        <w:tc>
          <w:tcPr>
            <w:tcW w:w="1269" w:type="dxa"/>
          </w:tcPr>
          <w:p w14:paraId="1AAF1B01">
            <w:pPr>
              <w:spacing w:after="0"/>
              <w:jc w:val="center"/>
            </w:pPr>
          </w:p>
        </w:tc>
        <w:tc>
          <w:tcPr>
            <w:tcW w:w="1562" w:type="dxa"/>
          </w:tcPr>
          <w:p w14:paraId="2E846A56">
            <w:pPr>
              <w:spacing w:after="0"/>
              <w:jc w:val="center"/>
            </w:pPr>
          </w:p>
        </w:tc>
        <w:tc>
          <w:tcPr>
            <w:tcW w:w="1269" w:type="dxa"/>
          </w:tcPr>
          <w:p w14:paraId="4539BB3D">
            <w:pPr>
              <w:spacing w:after="0"/>
              <w:jc w:val="center"/>
            </w:pPr>
          </w:p>
        </w:tc>
        <w:tc>
          <w:tcPr>
            <w:tcW w:w="1355" w:type="dxa"/>
          </w:tcPr>
          <w:p w14:paraId="211CB5DC">
            <w:pPr>
              <w:spacing w:after="0"/>
              <w:jc w:val="center"/>
            </w:pPr>
          </w:p>
        </w:tc>
        <w:tc>
          <w:tcPr>
            <w:tcW w:w="896" w:type="dxa"/>
          </w:tcPr>
          <w:p w14:paraId="1F750528">
            <w:pPr>
              <w:spacing w:after="0"/>
              <w:jc w:val="center"/>
            </w:pPr>
          </w:p>
        </w:tc>
      </w:tr>
      <w:tr w14:paraId="3139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350A29E9">
            <w:pPr>
              <w:spacing w:after="0"/>
              <w:jc w:val="center"/>
            </w:pPr>
            <w:r>
              <w:t>2</w:t>
            </w:r>
          </w:p>
        </w:tc>
        <w:tc>
          <w:tcPr>
            <w:tcW w:w="1013" w:type="dxa"/>
            <w:vAlign w:val="center"/>
          </w:tcPr>
          <w:p w14:paraId="2DF7CD3E">
            <w:pPr>
              <w:spacing w:after="0"/>
              <w:jc w:val="center"/>
            </w:pPr>
          </w:p>
        </w:tc>
        <w:tc>
          <w:tcPr>
            <w:tcW w:w="1220" w:type="dxa"/>
            <w:vAlign w:val="center"/>
          </w:tcPr>
          <w:p w14:paraId="4ED83020">
            <w:pPr>
              <w:spacing w:after="0"/>
              <w:jc w:val="center"/>
            </w:pPr>
          </w:p>
        </w:tc>
        <w:tc>
          <w:tcPr>
            <w:tcW w:w="1062" w:type="dxa"/>
            <w:vAlign w:val="center"/>
          </w:tcPr>
          <w:p w14:paraId="775D4C7D">
            <w:pPr>
              <w:spacing w:after="0"/>
              <w:jc w:val="center"/>
            </w:pPr>
          </w:p>
        </w:tc>
        <w:tc>
          <w:tcPr>
            <w:tcW w:w="1012" w:type="dxa"/>
          </w:tcPr>
          <w:p w14:paraId="11DCED8B">
            <w:pPr>
              <w:spacing w:after="0"/>
              <w:jc w:val="center"/>
            </w:pPr>
          </w:p>
        </w:tc>
        <w:tc>
          <w:tcPr>
            <w:tcW w:w="769" w:type="dxa"/>
            <w:vAlign w:val="center"/>
          </w:tcPr>
          <w:p w14:paraId="6177F59F">
            <w:pPr>
              <w:spacing w:after="0"/>
              <w:jc w:val="center"/>
            </w:pPr>
          </w:p>
        </w:tc>
        <w:tc>
          <w:tcPr>
            <w:tcW w:w="914" w:type="dxa"/>
            <w:vAlign w:val="center"/>
          </w:tcPr>
          <w:p w14:paraId="21CE1253">
            <w:pPr>
              <w:spacing w:after="0"/>
              <w:jc w:val="center"/>
            </w:pPr>
          </w:p>
        </w:tc>
        <w:tc>
          <w:tcPr>
            <w:tcW w:w="976" w:type="dxa"/>
            <w:vAlign w:val="center"/>
          </w:tcPr>
          <w:p w14:paraId="73B973A1">
            <w:pPr>
              <w:spacing w:after="0"/>
              <w:jc w:val="center"/>
            </w:pPr>
          </w:p>
        </w:tc>
        <w:tc>
          <w:tcPr>
            <w:tcW w:w="1171" w:type="dxa"/>
          </w:tcPr>
          <w:p w14:paraId="39075870">
            <w:pPr>
              <w:spacing w:after="0"/>
              <w:jc w:val="center"/>
            </w:pPr>
          </w:p>
        </w:tc>
        <w:tc>
          <w:tcPr>
            <w:tcW w:w="1049" w:type="dxa"/>
          </w:tcPr>
          <w:p w14:paraId="4B4EA09F">
            <w:pPr>
              <w:spacing w:after="0"/>
              <w:jc w:val="center"/>
            </w:pPr>
          </w:p>
        </w:tc>
        <w:tc>
          <w:tcPr>
            <w:tcW w:w="1269" w:type="dxa"/>
          </w:tcPr>
          <w:p w14:paraId="68D247C2">
            <w:pPr>
              <w:spacing w:after="0"/>
              <w:jc w:val="center"/>
            </w:pPr>
          </w:p>
        </w:tc>
        <w:tc>
          <w:tcPr>
            <w:tcW w:w="1562" w:type="dxa"/>
          </w:tcPr>
          <w:p w14:paraId="231DA013">
            <w:pPr>
              <w:spacing w:after="0"/>
              <w:jc w:val="center"/>
            </w:pPr>
          </w:p>
        </w:tc>
        <w:tc>
          <w:tcPr>
            <w:tcW w:w="1269" w:type="dxa"/>
          </w:tcPr>
          <w:p w14:paraId="35F2A902">
            <w:pPr>
              <w:spacing w:after="0"/>
              <w:jc w:val="center"/>
            </w:pPr>
          </w:p>
        </w:tc>
        <w:tc>
          <w:tcPr>
            <w:tcW w:w="1355" w:type="dxa"/>
          </w:tcPr>
          <w:p w14:paraId="67A3A756">
            <w:pPr>
              <w:spacing w:after="0"/>
              <w:jc w:val="center"/>
            </w:pPr>
          </w:p>
        </w:tc>
        <w:tc>
          <w:tcPr>
            <w:tcW w:w="896" w:type="dxa"/>
          </w:tcPr>
          <w:p w14:paraId="079259B3">
            <w:pPr>
              <w:spacing w:after="0"/>
              <w:jc w:val="center"/>
            </w:pPr>
          </w:p>
        </w:tc>
      </w:tr>
      <w:tr w14:paraId="0317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48C26594">
            <w:pPr>
              <w:spacing w:after="0"/>
              <w:jc w:val="center"/>
            </w:pPr>
            <w:r>
              <w:t>3</w:t>
            </w:r>
          </w:p>
        </w:tc>
        <w:tc>
          <w:tcPr>
            <w:tcW w:w="1013" w:type="dxa"/>
            <w:vAlign w:val="center"/>
          </w:tcPr>
          <w:p w14:paraId="053570E7">
            <w:pPr>
              <w:spacing w:after="0"/>
              <w:jc w:val="center"/>
            </w:pPr>
          </w:p>
        </w:tc>
        <w:tc>
          <w:tcPr>
            <w:tcW w:w="1220" w:type="dxa"/>
            <w:vAlign w:val="center"/>
          </w:tcPr>
          <w:p w14:paraId="7176CEC1">
            <w:pPr>
              <w:spacing w:after="0"/>
              <w:jc w:val="center"/>
            </w:pPr>
          </w:p>
        </w:tc>
        <w:tc>
          <w:tcPr>
            <w:tcW w:w="1062" w:type="dxa"/>
            <w:vAlign w:val="center"/>
          </w:tcPr>
          <w:p w14:paraId="75BF058D">
            <w:pPr>
              <w:spacing w:after="0"/>
              <w:jc w:val="center"/>
            </w:pPr>
          </w:p>
        </w:tc>
        <w:tc>
          <w:tcPr>
            <w:tcW w:w="1012" w:type="dxa"/>
          </w:tcPr>
          <w:p w14:paraId="1DBE52C5">
            <w:pPr>
              <w:spacing w:after="0"/>
              <w:jc w:val="center"/>
            </w:pPr>
          </w:p>
        </w:tc>
        <w:tc>
          <w:tcPr>
            <w:tcW w:w="769" w:type="dxa"/>
            <w:vAlign w:val="center"/>
          </w:tcPr>
          <w:p w14:paraId="431D16AA">
            <w:pPr>
              <w:spacing w:after="0"/>
              <w:jc w:val="center"/>
            </w:pPr>
          </w:p>
        </w:tc>
        <w:tc>
          <w:tcPr>
            <w:tcW w:w="914" w:type="dxa"/>
            <w:vAlign w:val="center"/>
          </w:tcPr>
          <w:p w14:paraId="01AA2B03">
            <w:pPr>
              <w:spacing w:after="0"/>
              <w:jc w:val="center"/>
            </w:pPr>
          </w:p>
        </w:tc>
        <w:tc>
          <w:tcPr>
            <w:tcW w:w="976" w:type="dxa"/>
            <w:vAlign w:val="center"/>
          </w:tcPr>
          <w:p w14:paraId="5592B485">
            <w:pPr>
              <w:spacing w:after="0"/>
              <w:jc w:val="center"/>
            </w:pPr>
          </w:p>
        </w:tc>
        <w:tc>
          <w:tcPr>
            <w:tcW w:w="1171" w:type="dxa"/>
          </w:tcPr>
          <w:p w14:paraId="6FE7D331">
            <w:pPr>
              <w:spacing w:after="0"/>
              <w:jc w:val="center"/>
            </w:pPr>
          </w:p>
        </w:tc>
        <w:tc>
          <w:tcPr>
            <w:tcW w:w="1049" w:type="dxa"/>
          </w:tcPr>
          <w:p w14:paraId="0697232C">
            <w:pPr>
              <w:spacing w:after="0"/>
              <w:jc w:val="center"/>
            </w:pPr>
          </w:p>
        </w:tc>
        <w:tc>
          <w:tcPr>
            <w:tcW w:w="1269" w:type="dxa"/>
          </w:tcPr>
          <w:p w14:paraId="7AA20363">
            <w:pPr>
              <w:spacing w:after="0"/>
              <w:jc w:val="center"/>
            </w:pPr>
          </w:p>
        </w:tc>
        <w:tc>
          <w:tcPr>
            <w:tcW w:w="1562" w:type="dxa"/>
          </w:tcPr>
          <w:p w14:paraId="5D68CB93">
            <w:pPr>
              <w:spacing w:after="0"/>
              <w:jc w:val="center"/>
            </w:pPr>
          </w:p>
        </w:tc>
        <w:tc>
          <w:tcPr>
            <w:tcW w:w="1269" w:type="dxa"/>
          </w:tcPr>
          <w:p w14:paraId="50EE9EC0">
            <w:pPr>
              <w:spacing w:after="0"/>
              <w:jc w:val="center"/>
            </w:pPr>
          </w:p>
        </w:tc>
        <w:tc>
          <w:tcPr>
            <w:tcW w:w="1355" w:type="dxa"/>
          </w:tcPr>
          <w:p w14:paraId="39B6BE15">
            <w:pPr>
              <w:spacing w:after="0"/>
              <w:jc w:val="center"/>
            </w:pPr>
          </w:p>
        </w:tc>
        <w:tc>
          <w:tcPr>
            <w:tcW w:w="896" w:type="dxa"/>
          </w:tcPr>
          <w:p w14:paraId="71A0C5CD">
            <w:pPr>
              <w:spacing w:after="0"/>
              <w:jc w:val="center"/>
            </w:pPr>
          </w:p>
        </w:tc>
      </w:tr>
      <w:tr w14:paraId="4C7AB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58F31602">
            <w:pPr>
              <w:spacing w:after="0"/>
              <w:jc w:val="center"/>
            </w:pPr>
            <w:r>
              <w:t>4</w:t>
            </w:r>
          </w:p>
        </w:tc>
        <w:tc>
          <w:tcPr>
            <w:tcW w:w="1013" w:type="dxa"/>
            <w:vAlign w:val="center"/>
          </w:tcPr>
          <w:p w14:paraId="76F4A3D4">
            <w:pPr>
              <w:spacing w:after="0"/>
              <w:jc w:val="center"/>
            </w:pPr>
          </w:p>
        </w:tc>
        <w:tc>
          <w:tcPr>
            <w:tcW w:w="1220" w:type="dxa"/>
            <w:vAlign w:val="center"/>
          </w:tcPr>
          <w:p w14:paraId="4D14BD29">
            <w:pPr>
              <w:spacing w:after="0"/>
              <w:jc w:val="center"/>
            </w:pPr>
          </w:p>
        </w:tc>
        <w:tc>
          <w:tcPr>
            <w:tcW w:w="1062" w:type="dxa"/>
            <w:vAlign w:val="center"/>
          </w:tcPr>
          <w:p w14:paraId="4C3628FD">
            <w:pPr>
              <w:spacing w:after="0"/>
              <w:jc w:val="center"/>
            </w:pPr>
          </w:p>
        </w:tc>
        <w:tc>
          <w:tcPr>
            <w:tcW w:w="1012" w:type="dxa"/>
          </w:tcPr>
          <w:p w14:paraId="3FEEB143">
            <w:pPr>
              <w:spacing w:after="0"/>
              <w:jc w:val="center"/>
            </w:pPr>
          </w:p>
        </w:tc>
        <w:tc>
          <w:tcPr>
            <w:tcW w:w="769" w:type="dxa"/>
            <w:vAlign w:val="center"/>
          </w:tcPr>
          <w:p w14:paraId="0FAF8500">
            <w:pPr>
              <w:spacing w:after="0"/>
              <w:jc w:val="center"/>
            </w:pPr>
          </w:p>
        </w:tc>
        <w:tc>
          <w:tcPr>
            <w:tcW w:w="914" w:type="dxa"/>
            <w:vAlign w:val="center"/>
          </w:tcPr>
          <w:p w14:paraId="23B31AAE">
            <w:pPr>
              <w:spacing w:after="0"/>
              <w:jc w:val="center"/>
            </w:pPr>
          </w:p>
        </w:tc>
        <w:tc>
          <w:tcPr>
            <w:tcW w:w="976" w:type="dxa"/>
            <w:vAlign w:val="center"/>
          </w:tcPr>
          <w:p w14:paraId="0D59AADF">
            <w:pPr>
              <w:spacing w:after="0"/>
              <w:jc w:val="center"/>
            </w:pPr>
          </w:p>
        </w:tc>
        <w:tc>
          <w:tcPr>
            <w:tcW w:w="1171" w:type="dxa"/>
          </w:tcPr>
          <w:p w14:paraId="192D2DBE">
            <w:pPr>
              <w:spacing w:after="0"/>
              <w:jc w:val="center"/>
            </w:pPr>
          </w:p>
        </w:tc>
        <w:tc>
          <w:tcPr>
            <w:tcW w:w="1049" w:type="dxa"/>
          </w:tcPr>
          <w:p w14:paraId="4CE02F91">
            <w:pPr>
              <w:spacing w:after="0"/>
              <w:jc w:val="center"/>
            </w:pPr>
          </w:p>
        </w:tc>
        <w:tc>
          <w:tcPr>
            <w:tcW w:w="1269" w:type="dxa"/>
          </w:tcPr>
          <w:p w14:paraId="522B1286">
            <w:pPr>
              <w:spacing w:after="0"/>
              <w:jc w:val="center"/>
            </w:pPr>
          </w:p>
        </w:tc>
        <w:tc>
          <w:tcPr>
            <w:tcW w:w="1562" w:type="dxa"/>
          </w:tcPr>
          <w:p w14:paraId="08ED68FE">
            <w:pPr>
              <w:spacing w:after="0"/>
              <w:jc w:val="center"/>
            </w:pPr>
          </w:p>
        </w:tc>
        <w:tc>
          <w:tcPr>
            <w:tcW w:w="1269" w:type="dxa"/>
          </w:tcPr>
          <w:p w14:paraId="24C05D92">
            <w:pPr>
              <w:spacing w:after="0"/>
              <w:jc w:val="center"/>
            </w:pPr>
          </w:p>
        </w:tc>
        <w:tc>
          <w:tcPr>
            <w:tcW w:w="1355" w:type="dxa"/>
          </w:tcPr>
          <w:p w14:paraId="113AC3E0">
            <w:pPr>
              <w:spacing w:after="0"/>
              <w:jc w:val="center"/>
            </w:pPr>
          </w:p>
        </w:tc>
        <w:tc>
          <w:tcPr>
            <w:tcW w:w="896" w:type="dxa"/>
          </w:tcPr>
          <w:p w14:paraId="7578EAB5">
            <w:pPr>
              <w:spacing w:after="0"/>
              <w:jc w:val="center"/>
            </w:pPr>
          </w:p>
        </w:tc>
      </w:tr>
      <w:tr w14:paraId="4AC5D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5DE20A7A">
            <w:pPr>
              <w:spacing w:after="0"/>
              <w:jc w:val="center"/>
            </w:pPr>
            <w:r>
              <w:t>5</w:t>
            </w:r>
          </w:p>
        </w:tc>
        <w:tc>
          <w:tcPr>
            <w:tcW w:w="1013" w:type="dxa"/>
            <w:vAlign w:val="center"/>
          </w:tcPr>
          <w:p w14:paraId="3A1AFA7F">
            <w:pPr>
              <w:spacing w:after="0"/>
              <w:jc w:val="center"/>
            </w:pPr>
          </w:p>
        </w:tc>
        <w:tc>
          <w:tcPr>
            <w:tcW w:w="1220" w:type="dxa"/>
            <w:vAlign w:val="center"/>
          </w:tcPr>
          <w:p w14:paraId="1C80DED5">
            <w:pPr>
              <w:spacing w:after="0"/>
              <w:jc w:val="center"/>
            </w:pPr>
          </w:p>
        </w:tc>
        <w:tc>
          <w:tcPr>
            <w:tcW w:w="1062" w:type="dxa"/>
            <w:vAlign w:val="center"/>
          </w:tcPr>
          <w:p w14:paraId="0E2B0E0F">
            <w:pPr>
              <w:spacing w:after="0"/>
              <w:jc w:val="center"/>
            </w:pPr>
          </w:p>
        </w:tc>
        <w:tc>
          <w:tcPr>
            <w:tcW w:w="1012" w:type="dxa"/>
          </w:tcPr>
          <w:p w14:paraId="46FA88A1">
            <w:pPr>
              <w:spacing w:after="0"/>
              <w:jc w:val="center"/>
            </w:pPr>
          </w:p>
        </w:tc>
        <w:tc>
          <w:tcPr>
            <w:tcW w:w="769" w:type="dxa"/>
            <w:vAlign w:val="center"/>
          </w:tcPr>
          <w:p w14:paraId="752F15EB">
            <w:pPr>
              <w:spacing w:after="0"/>
              <w:jc w:val="center"/>
            </w:pPr>
          </w:p>
        </w:tc>
        <w:tc>
          <w:tcPr>
            <w:tcW w:w="914" w:type="dxa"/>
            <w:vAlign w:val="center"/>
          </w:tcPr>
          <w:p w14:paraId="4EB64BA7">
            <w:pPr>
              <w:spacing w:after="0"/>
              <w:jc w:val="center"/>
            </w:pPr>
          </w:p>
        </w:tc>
        <w:tc>
          <w:tcPr>
            <w:tcW w:w="976" w:type="dxa"/>
            <w:vAlign w:val="center"/>
          </w:tcPr>
          <w:p w14:paraId="21948CFA">
            <w:pPr>
              <w:spacing w:after="0"/>
              <w:jc w:val="center"/>
            </w:pPr>
          </w:p>
        </w:tc>
        <w:tc>
          <w:tcPr>
            <w:tcW w:w="1171" w:type="dxa"/>
          </w:tcPr>
          <w:p w14:paraId="38071880">
            <w:pPr>
              <w:spacing w:after="0"/>
              <w:jc w:val="center"/>
            </w:pPr>
          </w:p>
        </w:tc>
        <w:tc>
          <w:tcPr>
            <w:tcW w:w="1049" w:type="dxa"/>
          </w:tcPr>
          <w:p w14:paraId="23A7022F">
            <w:pPr>
              <w:spacing w:after="0"/>
              <w:jc w:val="center"/>
            </w:pPr>
          </w:p>
        </w:tc>
        <w:tc>
          <w:tcPr>
            <w:tcW w:w="1269" w:type="dxa"/>
          </w:tcPr>
          <w:p w14:paraId="53E6AE58">
            <w:pPr>
              <w:spacing w:after="0"/>
              <w:jc w:val="center"/>
            </w:pPr>
          </w:p>
        </w:tc>
        <w:tc>
          <w:tcPr>
            <w:tcW w:w="1562" w:type="dxa"/>
          </w:tcPr>
          <w:p w14:paraId="2558BD0F">
            <w:pPr>
              <w:spacing w:after="0"/>
              <w:jc w:val="center"/>
            </w:pPr>
          </w:p>
        </w:tc>
        <w:tc>
          <w:tcPr>
            <w:tcW w:w="1269" w:type="dxa"/>
          </w:tcPr>
          <w:p w14:paraId="65140B46">
            <w:pPr>
              <w:spacing w:after="0"/>
              <w:jc w:val="center"/>
            </w:pPr>
          </w:p>
        </w:tc>
        <w:tc>
          <w:tcPr>
            <w:tcW w:w="1355" w:type="dxa"/>
          </w:tcPr>
          <w:p w14:paraId="726654C3">
            <w:pPr>
              <w:spacing w:after="0"/>
              <w:jc w:val="center"/>
            </w:pPr>
          </w:p>
        </w:tc>
        <w:tc>
          <w:tcPr>
            <w:tcW w:w="896" w:type="dxa"/>
          </w:tcPr>
          <w:p w14:paraId="77BA93DD">
            <w:pPr>
              <w:spacing w:after="0"/>
              <w:jc w:val="center"/>
            </w:pPr>
          </w:p>
        </w:tc>
      </w:tr>
      <w:tr w14:paraId="5833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67AB6E9C">
            <w:pPr>
              <w:spacing w:after="0"/>
              <w:jc w:val="center"/>
            </w:pPr>
            <w:r>
              <w:t>6</w:t>
            </w:r>
          </w:p>
        </w:tc>
        <w:tc>
          <w:tcPr>
            <w:tcW w:w="1013" w:type="dxa"/>
            <w:vAlign w:val="center"/>
          </w:tcPr>
          <w:p w14:paraId="64B423A4">
            <w:pPr>
              <w:spacing w:after="0"/>
              <w:jc w:val="center"/>
            </w:pPr>
          </w:p>
        </w:tc>
        <w:tc>
          <w:tcPr>
            <w:tcW w:w="1220" w:type="dxa"/>
            <w:vAlign w:val="center"/>
          </w:tcPr>
          <w:p w14:paraId="7FF5BBDE">
            <w:pPr>
              <w:spacing w:after="0"/>
              <w:jc w:val="center"/>
            </w:pPr>
          </w:p>
        </w:tc>
        <w:tc>
          <w:tcPr>
            <w:tcW w:w="1062" w:type="dxa"/>
            <w:vAlign w:val="center"/>
          </w:tcPr>
          <w:p w14:paraId="3DEDFF9A">
            <w:pPr>
              <w:spacing w:after="0"/>
              <w:jc w:val="center"/>
            </w:pPr>
          </w:p>
        </w:tc>
        <w:tc>
          <w:tcPr>
            <w:tcW w:w="1012" w:type="dxa"/>
          </w:tcPr>
          <w:p w14:paraId="04115F79">
            <w:pPr>
              <w:spacing w:after="0"/>
              <w:jc w:val="center"/>
            </w:pPr>
          </w:p>
        </w:tc>
        <w:tc>
          <w:tcPr>
            <w:tcW w:w="769" w:type="dxa"/>
            <w:vAlign w:val="center"/>
          </w:tcPr>
          <w:p w14:paraId="770519A6">
            <w:pPr>
              <w:spacing w:after="0"/>
              <w:jc w:val="center"/>
            </w:pPr>
          </w:p>
        </w:tc>
        <w:tc>
          <w:tcPr>
            <w:tcW w:w="914" w:type="dxa"/>
            <w:vAlign w:val="center"/>
          </w:tcPr>
          <w:p w14:paraId="5AC57D62">
            <w:pPr>
              <w:spacing w:after="0"/>
              <w:jc w:val="center"/>
            </w:pPr>
          </w:p>
        </w:tc>
        <w:tc>
          <w:tcPr>
            <w:tcW w:w="976" w:type="dxa"/>
            <w:vAlign w:val="center"/>
          </w:tcPr>
          <w:p w14:paraId="7F08875D">
            <w:pPr>
              <w:spacing w:after="0"/>
              <w:jc w:val="center"/>
            </w:pPr>
          </w:p>
        </w:tc>
        <w:tc>
          <w:tcPr>
            <w:tcW w:w="1171" w:type="dxa"/>
          </w:tcPr>
          <w:p w14:paraId="1C5DF87B">
            <w:pPr>
              <w:spacing w:after="0"/>
              <w:jc w:val="center"/>
            </w:pPr>
          </w:p>
        </w:tc>
        <w:tc>
          <w:tcPr>
            <w:tcW w:w="1049" w:type="dxa"/>
          </w:tcPr>
          <w:p w14:paraId="7BC45EEA">
            <w:pPr>
              <w:spacing w:after="0"/>
              <w:jc w:val="center"/>
            </w:pPr>
          </w:p>
        </w:tc>
        <w:tc>
          <w:tcPr>
            <w:tcW w:w="1269" w:type="dxa"/>
          </w:tcPr>
          <w:p w14:paraId="1316261C">
            <w:pPr>
              <w:spacing w:after="0"/>
              <w:jc w:val="center"/>
            </w:pPr>
          </w:p>
        </w:tc>
        <w:tc>
          <w:tcPr>
            <w:tcW w:w="1562" w:type="dxa"/>
          </w:tcPr>
          <w:p w14:paraId="44252C0F">
            <w:pPr>
              <w:spacing w:after="0"/>
              <w:jc w:val="center"/>
            </w:pPr>
          </w:p>
        </w:tc>
        <w:tc>
          <w:tcPr>
            <w:tcW w:w="1269" w:type="dxa"/>
          </w:tcPr>
          <w:p w14:paraId="33FFBC33">
            <w:pPr>
              <w:spacing w:after="0"/>
              <w:jc w:val="center"/>
            </w:pPr>
          </w:p>
        </w:tc>
        <w:tc>
          <w:tcPr>
            <w:tcW w:w="1355" w:type="dxa"/>
          </w:tcPr>
          <w:p w14:paraId="495922D5">
            <w:pPr>
              <w:spacing w:after="0"/>
              <w:jc w:val="center"/>
            </w:pPr>
          </w:p>
        </w:tc>
        <w:tc>
          <w:tcPr>
            <w:tcW w:w="896" w:type="dxa"/>
          </w:tcPr>
          <w:p w14:paraId="4F60D4C6">
            <w:pPr>
              <w:spacing w:after="0"/>
              <w:jc w:val="center"/>
            </w:pPr>
          </w:p>
        </w:tc>
      </w:tr>
      <w:tr w14:paraId="6BC7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0C3134D5">
            <w:pPr>
              <w:spacing w:after="0"/>
              <w:jc w:val="center"/>
            </w:pPr>
            <w:r>
              <w:t>7</w:t>
            </w:r>
          </w:p>
        </w:tc>
        <w:tc>
          <w:tcPr>
            <w:tcW w:w="1013" w:type="dxa"/>
            <w:vAlign w:val="center"/>
          </w:tcPr>
          <w:p w14:paraId="5BAEDBDA">
            <w:pPr>
              <w:spacing w:after="0"/>
              <w:jc w:val="center"/>
            </w:pPr>
          </w:p>
        </w:tc>
        <w:tc>
          <w:tcPr>
            <w:tcW w:w="1220" w:type="dxa"/>
            <w:vAlign w:val="center"/>
          </w:tcPr>
          <w:p w14:paraId="7E1234D9">
            <w:pPr>
              <w:spacing w:after="0"/>
              <w:jc w:val="center"/>
            </w:pPr>
          </w:p>
        </w:tc>
        <w:tc>
          <w:tcPr>
            <w:tcW w:w="1062" w:type="dxa"/>
            <w:vAlign w:val="center"/>
          </w:tcPr>
          <w:p w14:paraId="6A024732">
            <w:pPr>
              <w:spacing w:after="0"/>
              <w:jc w:val="center"/>
            </w:pPr>
          </w:p>
        </w:tc>
        <w:tc>
          <w:tcPr>
            <w:tcW w:w="1012" w:type="dxa"/>
          </w:tcPr>
          <w:p w14:paraId="1F812044">
            <w:pPr>
              <w:spacing w:after="0"/>
              <w:jc w:val="center"/>
            </w:pPr>
          </w:p>
        </w:tc>
        <w:tc>
          <w:tcPr>
            <w:tcW w:w="769" w:type="dxa"/>
            <w:vAlign w:val="center"/>
          </w:tcPr>
          <w:p w14:paraId="5B52AA1B">
            <w:pPr>
              <w:spacing w:after="0"/>
              <w:jc w:val="center"/>
            </w:pPr>
          </w:p>
        </w:tc>
        <w:tc>
          <w:tcPr>
            <w:tcW w:w="914" w:type="dxa"/>
            <w:vAlign w:val="center"/>
          </w:tcPr>
          <w:p w14:paraId="151FC5A7">
            <w:pPr>
              <w:spacing w:after="0"/>
              <w:jc w:val="center"/>
            </w:pPr>
          </w:p>
        </w:tc>
        <w:tc>
          <w:tcPr>
            <w:tcW w:w="976" w:type="dxa"/>
            <w:vAlign w:val="center"/>
          </w:tcPr>
          <w:p w14:paraId="7C65F840">
            <w:pPr>
              <w:spacing w:after="0"/>
              <w:jc w:val="center"/>
            </w:pPr>
          </w:p>
        </w:tc>
        <w:tc>
          <w:tcPr>
            <w:tcW w:w="1171" w:type="dxa"/>
          </w:tcPr>
          <w:p w14:paraId="074E2AFF">
            <w:pPr>
              <w:spacing w:after="0"/>
              <w:jc w:val="center"/>
            </w:pPr>
          </w:p>
        </w:tc>
        <w:tc>
          <w:tcPr>
            <w:tcW w:w="1049" w:type="dxa"/>
          </w:tcPr>
          <w:p w14:paraId="08209D39">
            <w:pPr>
              <w:spacing w:after="0"/>
              <w:jc w:val="center"/>
            </w:pPr>
          </w:p>
        </w:tc>
        <w:tc>
          <w:tcPr>
            <w:tcW w:w="1269" w:type="dxa"/>
          </w:tcPr>
          <w:p w14:paraId="35EBE602">
            <w:pPr>
              <w:spacing w:after="0"/>
              <w:jc w:val="center"/>
            </w:pPr>
          </w:p>
        </w:tc>
        <w:tc>
          <w:tcPr>
            <w:tcW w:w="1562" w:type="dxa"/>
          </w:tcPr>
          <w:p w14:paraId="5004AD79">
            <w:pPr>
              <w:spacing w:after="0"/>
              <w:jc w:val="center"/>
            </w:pPr>
          </w:p>
        </w:tc>
        <w:tc>
          <w:tcPr>
            <w:tcW w:w="1269" w:type="dxa"/>
          </w:tcPr>
          <w:p w14:paraId="4773D2ED">
            <w:pPr>
              <w:spacing w:after="0"/>
              <w:jc w:val="center"/>
            </w:pPr>
          </w:p>
        </w:tc>
        <w:tc>
          <w:tcPr>
            <w:tcW w:w="1355" w:type="dxa"/>
          </w:tcPr>
          <w:p w14:paraId="0FFF6872">
            <w:pPr>
              <w:spacing w:after="0"/>
              <w:jc w:val="center"/>
            </w:pPr>
          </w:p>
        </w:tc>
        <w:tc>
          <w:tcPr>
            <w:tcW w:w="896" w:type="dxa"/>
          </w:tcPr>
          <w:p w14:paraId="36D396B0">
            <w:pPr>
              <w:spacing w:after="0"/>
              <w:jc w:val="center"/>
            </w:pPr>
          </w:p>
        </w:tc>
      </w:tr>
      <w:tr w14:paraId="6985B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003316A1">
            <w:pPr>
              <w:spacing w:after="0"/>
              <w:jc w:val="center"/>
            </w:pPr>
            <w:r>
              <w:t>8</w:t>
            </w:r>
          </w:p>
        </w:tc>
        <w:tc>
          <w:tcPr>
            <w:tcW w:w="1013" w:type="dxa"/>
            <w:vAlign w:val="center"/>
          </w:tcPr>
          <w:p w14:paraId="769F2360">
            <w:pPr>
              <w:spacing w:after="0"/>
              <w:jc w:val="center"/>
            </w:pPr>
          </w:p>
        </w:tc>
        <w:tc>
          <w:tcPr>
            <w:tcW w:w="1220" w:type="dxa"/>
            <w:vAlign w:val="center"/>
          </w:tcPr>
          <w:p w14:paraId="31E332F4">
            <w:pPr>
              <w:spacing w:after="0"/>
              <w:jc w:val="center"/>
            </w:pPr>
          </w:p>
        </w:tc>
        <w:tc>
          <w:tcPr>
            <w:tcW w:w="1062" w:type="dxa"/>
            <w:vAlign w:val="center"/>
          </w:tcPr>
          <w:p w14:paraId="4B50822E">
            <w:pPr>
              <w:spacing w:after="0"/>
              <w:jc w:val="center"/>
            </w:pPr>
          </w:p>
        </w:tc>
        <w:tc>
          <w:tcPr>
            <w:tcW w:w="1012" w:type="dxa"/>
          </w:tcPr>
          <w:p w14:paraId="6B0DEA6E">
            <w:pPr>
              <w:spacing w:after="0"/>
              <w:jc w:val="center"/>
            </w:pPr>
          </w:p>
        </w:tc>
        <w:tc>
          <w:tcPr>
            <w:tcW w:w="769" w:type="dxa"/>
            <w:vAlign w:val="center"/>
          </w:tcPr>
          <w:p w14:paraId="030C13CF">
            <w:pPr>
              <w:spacing w:after="0"/>
              <w:jc w:val="center"/>
            </w:pPr>
          </w:p>
        </w:tc>
        <w:tc>
          <w:tcPr>
            <w:tcW w:w="914" w:type="dxa"/>
            <w:vAlign w:val="center"/>
          </w:tcPr>
          <w:p w14:paraId="2713A8C1">
            <w:pPr>
              <w:spacing w:after="0"/>
              <w:jc w:val="center"/>
            </w:pPr>
          </w:p>
        </w:tc>
        <w:tc>
          <w:tcPr>
            <w:tcW w:w="976" w:type="dxa"/>
            <w:vAlign w:val="center"/>
          </w:tcPr>
          <w:p w14:paraId="79738944">
            <w:pPr>
              <w:spacing w:after="0"/>
              <w:jc w:val="center"/>
            </w:pPr>
          </w:p>
        </w:tc>
        <w:tc>
          <w:tcPr>
            <w:tcW w:w="1171" w:type="dxa"/>
          </w:tcPr>
          <w:p w14:paraId="6ECA4152">
            <w:pPr>
              <w:spacing w:after="0"/>
              <w:jc w:val="center"/>
            </w:pPr>
          </w:p>
        </w:tc>
        <w:tc>
          <w:tcPr>
            <w:tcW w:w="1049" w:type="dxa"/>
          </w:tcPr>
          <w:p w14:paraId="1D5FF6E8">
            <w:pPr>
              <w:spacing w:after="0"/>
              <w:jc w:val="center"/>
            </w:pPr>
          </w:p>
        </w:tc>
        <w:tc>
          <w:tcPr>
            <w:tcW w:w="1269" w:type="dxa"/>
          </w:tcPr>
          <w:p w14:paraId="44E65E6E">
            <w:pPr>
              <w:spacing w:after="0"/>
              <w:jc w:val="center"/>
            </w:pPr>
          </w:p>
        </w:tc>
        <w:tc>
          <w:tcPr>
            <w:tcW w:w="1562" w:type="dxa"/>
          </w:tcPr>
          <w:p w14:paraId="501F3413">
            <w:pPr>
              <w:spacing w:after="0"/>
              <w:jc w:val="center"/>
            </w:pPr>
          </w:p>
        </w:tc>
        <w:tc>
          <w:tcPr>
            <w:tcW w:w="1269" w:type="dxa"/>
          </w:tcPr>
          <w:p w14:paraId="28DE0AEB">
            <w:pPr>
              <w:spacing w:after="0"/>
              <w:jc w:val="center"/>
            </w:pPr>
          </w:p>
        </w:tc>
        <w:tc>
          <w:tcPr>
            <w:tcW w:w="1355" w:type="dxa"/>
          </w:tcPr>
          <w:p w14:paraId="449F0765">
            <w:pPr>
              <w:spacing w:after="0"/>
              <w:jc w:val="center"/>
            </w:pPr>
          </w:p>
        </w:tc>
        <w:tc>
          <w:tcPr>
            <w:tcW w:w="896" w:type="dxa"/>
          </w:tcPr>
          <w:p w14:paraId="697939D8">
            <w:pPr>
              <w:spacing w:after="0"/>
              <w:jc w:val="center"/>
            </w:pPr>
          </w:p>
        </w:tc>
      </w:tr>
      <w:tr w14:paraId="377D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201B4D53">
            <w:pPr>
              <w:spacing w:after="0"/>
              <w:jc w:val="center"/>
            </w:pPr>
            <w:r>
              <w:t>9</w:t>
            </w:r>
          </w:p>
        </w:tc>
        <w:tc>
          <w:tcPr>
            <w:tcW w:w="1013" w:type="dxa"/>
            <w:vAlign w:val="center"/>
          </w:tcPr>
          <w:p w14:paraId="20DB824D">
            <w:pPr>
              <w:spacing w:after="0"/>
              <w:jc w:val="center"/>
            </w:pPr>
          </w:p>
        </w:tc>
        <w:tc>
          <w:tcPr>
            <w:tcW w:w="1220" w:type="dxa"/>
            <w:vAlign w:val="center"/>
          </w:tcPr>
          <w:p w14:paraId="13875A4D">
            <w:pPr>
              <w:spacing w:after="0"/>
              <w:jc w:val="center"/>
            </w:pPr>
          </w:p>
        </w:tc>
        <w:tc>
          <w:tcPr>
            <w:tcW w:w="1062" w:type="dxa"/>
            <w:vAlign w:val="center"/>
          </w:tcPr>
          <w:p w14:paraId="28D25870">
            <w:pPr>
              <w:spacing w:after="0"/>
              <w:jc w:val="center"/>
            </w:pPr>
          </w:p>
        </w:tc>
        <w:tc>
          <w:tcPr>
            <w:tcW w:w="1012" w:type="dxa"/>
          </w:tcPr>
          <w:p w14:paraId="55B9122D">
            <w:pPr>
              <w:spacing w:after="0"/>
              <w:jc w:val="center"/>
            </w:pPr>
          </w:p>
        </w:tc>
        <w:tc>
          <w:tcPr>
            <w:tcW w:w="769" w:type="dxa"/>
            <w:vAlign w:val="center"/>
          </w:tcPr>
          <w:p w14:paraId="790C600F">
            <w:pPr>
              <w:spacing w:after="0"/>
              <w:jc w:val="center"/>
            </w:pPr>
          </w:p>
        </w:tc>
        <w:tc>
          <w:tcPr>
            <w:tcW w:w="914" w:type="dxa"/>
            <w:vAlign w:val="center"/>
          </w:tcPr>
          <w:p w14:paraId="3817BE01">
            <w:pPr>
              <w:spacing w:after="0"/>
              <w:jc w:val="center"/>
            </w:pPr>
          </w:p>
        </w:tc>
        <w:tc>
          <w:tcPr>
            <w:tcW w:w="976" w:type="dxa"/>
            <w:vAlign w:val="center"/>
          </w:tcPr>
          <w:p w14:paraId="14FF4B7D">
            <w:pPr>
              <w:spacing w:after="0"/>
              <w:jc w:val="center"/>
            </w:pPr>
          </w:p>
        </w:tc>
        <w:tc>
          <w:tcPr>
            <w:tcW w:w="1171" w:type="dxa"/>
          </w:tcPr>
          <w:p w14:paraId="3F9B34CA">
            <w:pPr>
              <w:spacing w:after="0"/>
              <w:jc w:val="center"/>
            </w:pPr>
          </w:p>
        </w:tc>
        <w:tc>
          <w:tcPr>
            <w:tcW w:w="1049" w:type="dxa"/>
          </w:tcPr>
          <w:p w14:paraId="055A9B48">
            <w:pPr>
              <w:spacing w:after="0"/>
              <w:jc w:val="center"/>
            </w:pPr>
          </w:p>
        </w:tc>
        <w:tc>
          <w:tcPr>
            <w:tcW w:w="1269" w:type="dxa"/>
          </w:tcPr>
          <w:p w14:paraId="1E267E5D">
            <w:pPr>
              <w:spacing w:after="0"/>
              <w:jc w:val="center"/>
            </w:pPr>
          </w:p>
        </w:tc>
        <w:tc>
          <w:tcPr>
            <w:tcW w:w="1562" w:type="dxa"/>
          </w:tcPr>
          <w:p w14:paraId="4A74346F">
            <w:pPr>
              <w:spacing w:after="0"/>
              <w:jc w:val="center"/>
            </w:pPr>
          </w:p>
        </w:tc>
        <w:tc>
          <w:tcPr>
            <w:tcW w:w="1269" w:type="dxa"/>
          </w:tcPr>
          <w:p w14:paraId="57C21FC8">
            <w:pPr>
              <w:spacing w:after="0"/>
              <w:jc w:val="center"/>
            </w:pPr>
          </w:p>
        </w:tc>
        <w:tc>
          <w:tcPr>
            <w:tcW w:w="1355" w:type="dxa"/>
          </w:tcPr>
          <w:p w14:paraId="4BC639B1">
            <w:pPr>
              <w:spacing w:after="0"/>
              <w:jc w:val="center"/>
            </w:pPr>
          </w:p>
        </w:tc>
        <w:tc>
          <w:tcPr>
            <w:tcW w:w="896" w:type="dxa"/>
          </w:tcPr>
          <w:p w14:paraId="188A5F5E">
            <w:pPr>
              <w:spacing w:after="0"/>
              <w:jc w:val="center"/>
            </w:pPr>
          </w:p>
        </w:tc>
      </w:tr>
      <w:tr w14:paraId="22F0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7B18E090">
            <w:pPr>
              <w:spacing w:after="0"/>
              <w:jc w:val="center"/>
            </w:pPr>
            <w:r>
              <w:rPr>
                <w:rFonts w:hint="eastAsia"/>
              </w:rPr>
              <w:t>合计</w:t>
            </w:r>
          </w:p>
        </w:tc>
        <w:tc>
          <w:tcPr>
            <w:tcW w:w="1013" w:type="dxa"/>
            <w:vAlign w:val="center"/>
          </w:tcPr>
          <w:p w14:paraId="50914DA0">
            <w:pPr>
              <w:spacing w:after="0"/>
              <w:jc w:val="center"/>
            </w:pPr>
          </w:p>
        </w:tc>
        <w:tc>
          <w:tcPr>
            <w:tcW w:w="1220" w:type="dxa"/>
            <w:vAlign w:val="center"/>
          </w:tcPr>
          <w:p w14:paraId="2172897B">
            <w:pPr>
              <w:spacing w:after="0"/>
              <w:jc w:val="center"/>
            </w:pPr>
          </w:p>
        </w:tc>
        <w:tc>
          <w:tcPr>
            <w:tcW w:w="1062" w:type="dxa"/>
            <w:vAlign w:val="center"/>
          </w:tcPr>
          <w:p w14:paraId="5BC3C098">
            <w:pPr>
              <w:spacing w:after="0"/>
              <w:jc w:val="center"/>
            </w:pPr>
          </w:p>
        </w:tc>
        <w:tc>
          <w:tcPr>
            <w:tcW w:w="1012" w:type="dxa"/>
          </w:tcPr>
          <w:p w14:paraId="741AB22B">
            <w:pPr>
              <w:spacing w:after="0"/>
              <w:jc w:val="center"/>
            </w:pPr>
          </w:p>
        </w:tc>
        <w:tc>
          <w:tcPr>
            <w:tcW w:w="769" w:type="dxa"/>
            <w:vAlign w:val="center"/>
          </w:tcPr>
          <w:p w14:paraId="25A1A6C9">
            <w:pPr>
              <w:spacing w:after="0"/>
              <w:jc w:val="center"/>
            </w:pPr>
          </w:p>
        </w:tc>
        <w:tc>
          <w:tcPr>
            <w:tcW w:w="914" w:type="dxa"/>
            <w:vAlign w:val="center"/>
          </w:tcPr>
          <w:p w14:paraId="1CE5DE15">
            <w:pPr>
              <w:spacing w:after="0"/>
              <w:jc w:val="center"/>
            </w:pPr>
          </w:p>
        </w:tc>
        <w:tc>
          <w:tcPr>
            <w:tcW w:w="976" w:type="dxa"/>
            <w:vAlign w:val="center"/>
          </w:tcPr>
          <w:p w14:paraId="10715EC4">
            <w:pPr>
              <w:spacing w:after="0"/>
              <w:jc w:val="center"/>
            </w:pPr>
          </w:p>
        </w:tc>
        <w:tc>
          <w:tcPr>
            <w:tcW w:w="1171" w:type="dxa"/>
          </w:tcPr>
          <w:p w14:paraId="2CC09E41">
            <w:pPr>
              <w:spacing w:after="0"/>
              <w:jc w:val="center"/>
            </w:pPr>
          </w:p>
        </w:tc>
        <w:tc>
          <w:tcPr>
            <w:tcW w:w="1049" w:type="dxa"/>
          </w:tcPr>
          <w:p w14:paraId="753479F6">
            <w:pPr>
              <w:spacing w:after="0"/>
              <w:jc w:val="center"/>
            </w:pPr>
          </w:p>
        </w:tc>
        <w:tc>
          <w:tcPr>
            <w:tcW w:w="1269" w:type="dxa"/>
          </w:tcPr>
          <w:p w14:paraId="02798A27">
            <w:pPr>
              <w:spacing w:after="0"/>
              <w:jc w:val="center"/>
            </w:pPr>
          </w:p>
        </w:tc>
        <w:tc>
          <w:tcPr>
            <w:tcW w:w="1562" w:type="dxa"/>
          </w:tcPr>
          <w:p w14:paraId="43113AB0">
            <w:pPr>
              <w:spacing w:after="0"/>
              <w:jc w:val="center"/>
            </w:pPr>
          </w:p>
        </w:tc>
        <w:tc>
          <w:tcPr>
            <w:tcW w:w="1269" w:type="dxa"/>
          </w:tcPr>
          <w:p w14:paraId="17B6E81D">
            <w:pPr>
              <w:spacing w:after="0"/>
              <w:jc w:val="center"/>
            </w:pPr>
          </w:p>
        </w:tc>
        <w:tc>
          <w:tcPr>
            <w:tcW w:w="1355" w:type="dxa"/>
          </w:tcPr>
          <w:p w14:paraId="6BF1F9B3">
            <w:pPr>
              <w:spacing w:after="0"/>
              <w:jc w:val="center"/>
            </w:pPr>
          </w:p>
        </w:tc>
        <w:tc>
          <w:tcPr>
            <w:tcW w:w="896" w:type="dxa"/>
          </w:tcPr>
          <w:p w14:paraId="7A3834E1">
            <w:pPr>
              <w:spacing w:after="0"/>
              <w:jc w:val="center"/>
            </w:pPr>
          </w:p>
        </w:tc>
      </w:tr>
    </w:tbl>
    <w:p w14:paraId="7CD46BA6">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highlight w:val="none"/>
          <w:lang w:val="en-US" w:eastAsia="zh-CN"/>
        </w:rPr>
      </w:pPr>
    </w:p>
    <w:p w14:paraId="65DCAEE8">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highlight w:val="none"/>
          <w:lang w:val="en-US" w:eastAsia="zh-CN"/>
        </w:rPr>
      </w:pPr>
    </w:p>
    <w:p w14:paraId="2CBA98D8">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highlight w:val="none"/>
          <w:lang w:val="en-US" w:eastAsia="zh-CN"/>
        </w:rPr>
      </w:pPr>
    </w:p>
    <w:p w14:paraId="60CAB249">
      <w:pPr>
        <w:rPr>
          <w:rFonts w:hint="eastAsia"/>
          <w:highlight w:val="none"/>
        </w:rPr>
        <w:sectPr>
          <w:footerReference r:id="rId5" w:type="default"/>
          <w:pgSz w:w="16838" w:h="11906" w:orient="landscape"/>
          <w:pgMar w:top="1531" w:right="1984" w:bottom="1531" w:left="2098" w:header="0" w:footer="0" w:gutter="0"/>
          <w:pgNumType w:fmt="numberInDash"/>
          <w:cols w:space="425" w:num="1"/>
          <w:docGrid w:linePitch="312" w:charSpace="0"/>
        </w:sectPr>
      </w:pPr>
    </w:p>
    <w:tbl>
      <w:tblPr>
        <w:tblStyle w:val="2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2"/>
        <w:gridCol w:w="5083"/>
        <w:gridCol w:w="3080"/>
      </w:tblGrid>
      <w:tr w14:paraId="5DD4F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9055" w:type="dxa"/>
            <w:gridSpan w:val="3"/>
            <w:tcBorders>
              <w:top w:val="nil"/>
              <w:left w:val="nil"/>
              <w:bottom w:val="single" w:color="auto" w:sz="4" w:space="0"/>
              <w:right w:val="nil"/>
            </w:tcBorders>
            <w:shd w:val="clear" w:color="auto" w:fill="auto"/>
            <w:vAlign w:val="center"/>
          </w:tcPr>
          <w:p w14:paraId="5F7E7487">
            <w:pPr>
              <w:keepNext w:val="0"/>
              <w:keepLines w:val="0"/>
              <w:widowControl/>
              <w:suppressLineNumbers w:val="0"/>
              <w:jc w:val="both"/>
              <w:textAlignment w:val="center"/>
              <w:rPr>
                <w:rFonts w:hint="default" w:ascii="仿宋_GB2312" w:hAnsi="Times New Roman" w:eastAsia="仿宋_GB2312" w:cs="仿宋_GB2312"/>
                <w:i w:val="0"/>
                <w:iCs w:val="0"/>
                <w:color w:val="000000"/>
                <w:kern w:val="0"/>
                <w:sz w:val="30"/>
                <w:szCs w:val="30"/>
                <w:u w:val="none"/>
                <w:lang w:val="en-US" w:eastAsia="zh-CN" w:bidi="ar"/>
              </w:rPr>
            </w:pPr>
            <w:r>
              <w:rPr>
                <w:rFonts w:hint="eastAsia" w:ascii="宋体" w:hAnsi="宋体" w:eastAsia="宋体" w:cs="宋体"/>
                <w:i w:val="0"/>
                <w:iCs w:val="0"/>
                <w:color w:val="000000"/>
                <w:kern w:val="0"/>
                <w:sz w:val="30"/>
                <w:szCs w:val="30"/>
                <w:u w:val="none"/>
                <w:lang w:val="en-US" w:eastAsia="zh-CN" w:bidi="ar"/>
              </w:rPr>
              <w:t>附件12：      2024年保护性耕作合作社名单</w:t>
            </w:r>
          </w:p>
        </w:tc>
      </w:tr>
      <w:tr w14:paraId="3E234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892" w:type="dxa"/>
            <w:tcBorders>
              <w:top w:val="single" w:color="auto" w:sz="4" w:space="0"/>
              <w:left w:val="single" w:color="000000" w:sz="4" w:space="0"/>
              <w:bottom w:val="single" w:color="000000" w:sz="4" w:space="0"/>
              <w:right w:val="single" w:color="000000" w:sz="4" w:space="0"/>
            </w:tcBorders>
            <w:shd w:val="clear" w:color="auto" w:fill="auto"/>
            <w:vAlign w:val="center"/>
          </w:tcPr>
          <w:p w14:paraId="249230B5">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eastAsia"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序号</w:t>
            </w:r>
          </w:p>
        </w:tc>
        <w:tc>
          <w:tcPr>
            <w:tcW w:w="5083" w:type="dxa"/>
            <w:tcBorders>
              <w:top w:val="single" w:color="auto" w:sz="4" w:space="0"/>
              <w:left w:val="single" w:color="000000" w:sz="4" w:space="0"/>
              <w:bottom w:val="single" w:color="000000" w:sz="4" w:space="0"/>
              <w:right w:val="single" w:color="000000" w:sz="4" w:space="0"/>
            </w:tcBorders>
            <w:shd w:val="clear" w:color="auto" w:fill="auto"/>
            <w:vAlign w:val="center"/>
          </w:tcPr>
          <w:p w14:paraId="5F904604">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宜里镇合作社</w:t>
            </w:r>
          </w:p>
        </w:tc>
        <w:tc>
          <w:tcPr>
            <w:tcW w:w="3080" w:type="dxa"/>
            <w:tcBorders>
              <w:top w:val="single" w:color="auto" w:sz="4" w:space="0"/>
              <w:left w:val="single" w:color="000000" w:sz="4" w:space="0"/>
              <w:bottom w:val="single" w:color="000000" w:sz="4" w:space="0"/>
              <w:right w:val="single" w:color="000000" w:sz="4" w:space="0"/>
            </w:tcBorders>
            <w:shd w:val="clear" w:color="auto" w:fill="auto"/>
            <w:vAlign w:val="center"/>
          </w:tcPr>
          <w:p w14:paraId="61837A32">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法人</w:t>
            </w:r>
          </w:p>
        </w:tc>
      </w:tr>
      <w:tr w14:paraId="7C926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808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B99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鄂伦春自治旗飞黄腾达农机农民专业合作社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A18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李建忠  15247066551</w:t>
            </w:r>
          </w:p>
        </w:tc>
      </w:tr>
      <w:tr w14:paraId="6E491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407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A97D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鄂伦春自治旗兴宜农机农民专业合作社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71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胡月朋  13134919955</w:t>
            </w:r>
          </w:p>
        </w:tc>
      </w:tr>
      <w:tr w14:paraId="006B7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363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F0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鄂伦春自治旗宜里镇强龙农机农民专业合作社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C2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马  强  15690935599</w:t>
            </w:r>
          </w:p>
        </w:tc>
      </w:tr>
      <w:tr w14:paraId="66A1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FD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5B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鄂伦春自治旗荣威农机农民专业合作社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B46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  威  13847068297</w:t>
            </w:r>
          </w:p>
        </w:tc>
      </w:tr>
      <w:tr w14:paraId="23D8F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5F9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w:t>
            </w:r>
          </w:p>
        </w:tc>
        <w:tc>
          <w:tcPr>
            <w:tcW w:w="5083" w:type="dxa"/>
            <w:tcBorders>
              <w:top w:val="single" w:color="000000" w:sz="4" w:space="0"/>
              <w:left w:val="single" w:color="000000" w:sz="4" w:space="0"/>
              <w:bottom w:val="single" w:color="auto" w:sz="4" w:space="0"/>
              <w:right w:val="single" w:color="000000" w:sz="4" w:space="0"/>
            </w:tcBorders>
            <w:shd w:val="clear" w:color="auto" w:fill="auto"/>
            <w:vAlign w:val="center"/>
          </w:tcPr>
          <w:p w14:paraId="113905C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鄂伦春自治旗聚源农机农民专业合作社</w:t>
            </w:r>
          </w:p>
        </w:tc>
        <w:tc>
          <w:tcPr>
            <w:tcW w:w="3080" w:type="dxa"/>
            <w:tcBorders>
              <w:top w:val="single" w:color="000000" w:sz="4" w:space="0"/>
              <w:left w:val="single" w:color="000000" w:sz="4" w:space="0"/>
              <w:bottom w:val="single" w:color="auto" w:sz="4" w:space="0"/>
              <w:right w:val="single" w:color="000000" w:sz="4" w:space="0"/>
            </w:tcBorders>
            <w:shd w:val="clear" w:color="auto" w:fill="auto"/>
            <w:vAlign w:val="center"/>
          </w:tcPr>
          <w:p w14:paraId="61CD44A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鲁艳波  15848780508</w:t>
            </w:r>
          </w:p>
        </w:tc>
      </w:tr>
      <w:tr w14:paraId="61FD1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92" w:type="dxa"/>
            <w:tcBorders>
              <w:top w:val="single" w:color="000000" w:sz="4" w:space="0"/>
              <w:left w:val="single" w:color="000000" w:sz="4" w:space="0"/>
              <w:bottom w:val="single" w:color="000000" w:sz="4" w:space="0"/>
              <w:right w:val="single" w:color="auto" w:sz="4" w:space="0"/>
            </w:tcBorders>
            <w:shd w:val="clear" w:color="auto" w:fill="auto"/>
            <w:vAlign w:val="center"/>
          </w:tcPr>
          <w:p w14:paraId="1B77E9C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w:t>
            </w:r>
          </w:p>
        </w:tc>
        <w:tc>
          <w:tcPr>
            <w:tcW w:w="5083" w:type="dxa"/>
            <w:tcBorders>
              <w:top w:val="single" w:color="auto" w:sz="4" w:space="0"/>
              <w:left w:val="single" w:color="auto" w:sz="4" w:space="0"/>
              <w:bottom w:val="single" w:color="auto" w:sz="4" w:space="0"/>
              <w:right w:val="single" w:color="auto" w:sz="4" w:space="0"/>
            </w:tcBorders>
            <w:shd w:val="clear" w:color="auto" w:fill="auto"/>
            <w:vAlign w:val="center"/>
          </w:tcPr>
          <w:p w14:paraId="19F745D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鄂伦春自治旗宜里办事处广源</w:t>
            </w:r>
            <w:r>
              <w:rPr>
                <w:rFonts w:hint="default" w:ascii="Times New Roman" w:hAnsi="Times New Roman" w:eastAsia="宋体" w:cs="Times New Roman"/>
                <w:i w:val="0"/>
                <w:iCs w:val="0"/>
                <w:color w:val="000000"/>
                <w:kern w:val="0"/>
                <w:sz w:val="30"/>
                <w:szCs w:val="30"/>
                <w:u w:val="none"/>
                <w:lang w:val="en-US" w:eastAsia="zh-CN" w:bidi="ar"/>
              </w:rPr>
              <w:br w:type="textWrapping"/>
            </w:r>
            <w:r>
              <w:rPr>
                <w:rFonts w:hint="default" w:ascii="Times New Roman" w:hAnsi="Times New Roman" w:eastAsia="宋体" w:cs="Times New Roman"/>
                <w:i w:val="0"/>
                <w:iCs w:val="0"/>
                <w:color w:val="000000"/>
                <w:kern w:val="0"/>
                <w:sz w:val="30"/>
                <w:szCs w:val="30"/>
                <w:u w:val="none"/>
                <w:lang w:val="en-US" w:eastAsia="zh-CN" w:bidi="ar"/>
              </w:rPr>
              <w:t>农机农民专业合作社</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684B969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任常飞  13847024746</w:t>
            </w:r>
          </w:p>
        </w:tc>
      </w:tr>
      <w:tr w14:paraId="6C523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2B75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34E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鄂伦春自治旗海明农机农民专业合作社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B604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李海明  15848028787</w:t>
            </w:r>
          </w:p>
        </w:tc>
      </w:tr>
      <w:tr w14:paraId="654CC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6ABB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4A8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鄂伦春自治旗远盛农机农民专业合作社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7A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尹志国  13948805221</w:t>
            </w:r>
          </w:p>
        </w:tc>
      </w:tr>
      <w:tr w14:paraId="20411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4D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E49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鄂伦春自治旗俊业农机农民专业合作社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D51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候童童  15849044440</w:t>
            </w:r>
          </w:p>
        </w:tc>
      </w:tr>
      <w:tr w14:paraId="4C30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5EB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967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鄂伦春自治旗宜里镇志军农机农民专业合作社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46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张志军  15104927539</w:t>
            </w:r>
          </w:p>
        </w:tc>
      </w:tr>
      <w:tr w14:paraId="4DDFD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593C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101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D4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王世伟  15647091561</w:t>
            </w:r>
          </w:p>
        </w:tc>
      </w:tr>
      <w:tr w14:paraId="54EF2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1556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18A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鄂伦春自治旗宜里镇亮亮农机农民专业合作社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A1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李亮亮  15849001560</w:t>
            </w:r>
          </w:p>
        </w:tc>
      </w:tr>
      <w:tr w14:paraId="28664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186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353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鄂伦春自治旗耕作农机农民专业合作社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45CA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徐景明  15147051015</w:t>
            </w:r>
          </w:p>
        </w:tc>
      </w:tr>
      <w:tr w14:paraId="2EB97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0B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217B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鄂伦春自治旗金祥田农机农民专业合作社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4A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崔永峰  18645704570</w:t>
            </w:r>
          </w:p>
        </w:tc>
      </w:tr>
      <w:tr w14:paraId="131D4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5F7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31DE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鄂伦春自治旗贵和农机农民专业合作社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CE9E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高宏鑫  15661996155</w:t>
            </w:r>
          </w:p>
        </w:tc>
      </w:tr>
      <w:tr w14:paraId="1F0F8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6A9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A8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鄂伦春自治旗兴诺农机专业合作社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ADE0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武云鹏  15149248884</w:t>
            </w:r>
          </w:p>
        </w:tc>
      </w:tr>
      <w:tr w14:paraId="5E009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79F9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4A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鄂伦春自治旗万利农机农民专业合作社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C19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谭静龙  17800692333</w:t>
            </w:r>
          </w:p>
        </w:tc>
      </w:tr>
      <w:tr w14:paraId="2CBAA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EE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6077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鄂伦春自治旗大杨树恒运农机农民专业合作社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404E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杨文玉 13722034027</w:t>
            </w:r>
          </w:p>
        </w:tc>
      </w:tr>
      <w:tr w14:paraId="42DDF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BFA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8AA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鄂伦春自治旗鸿耕农机专业合作社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ED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张晓薇  13474932599</w:t>
            </w:r>
          </w:p>
        </w:tc>
      </w:tr>
      <w:tr w14:paraId="77331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E8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C28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鄂伦春自治旗德沐朗农机专业合作社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917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李忠华  15249444588</w:t>
            </w:r>
          </w:p>
        </w:tc>
      </w:tr>
      <w:tr w14:paraId="24077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0CFC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9C9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鄂伦春自治旗鑫成农机专业合作社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448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  伟  15149281223</w:t>
            </w:r>
          </w:p>
        </w:tc>
      </w:tr>
      <w:tr w14:paraId="24CE5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85E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404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鄂伦春自治旗金泰农机农民专业合作社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8ADE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  波  13947048847</w:t>
            </w:r>
          </w:p>
        </w:tc>
      </w:tr>
      <w:tr w14:paraId="14865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B3D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690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鄂伦春自治旗诺垦农机专业合作社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C1F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潘正阳  13015116663</w:t>
            </w:r>
          </w:p>
        </w:tc>
      </w:tr>
      <w:tr w14:paraId="04D26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AB8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AA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鄂伦春自治旗鑫睿农机农民专业合作社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709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  刚  15104872111</w:t>
            </w:r>
          </w:p>
        </w:tc>
      </w:tr>
      <w:tr w14:paraId="75083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271E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E5FE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鄂伦春自治旗乃木河村仁发</w:t>
            </w:r>
            <w:r>
              <w:rPr>
                <w:rFonts w:hint="default" w:ascii="Times New Roman" w:hAnsi="Times New Roman" w:eastAsia="宋体" w:cs="Times New Roman"/>
                <w:i w:val="0"/>
                <w:iCs w:val="0"/>
                <w:color w:val="000000"/>
                <w:kern w:val="0"/>
                <w:sz w:val="30"/>
                <w:szCs w:val="30"/>
                <w:u w:val="none"/>
                <w:lang w:val="en-US" w:eastAsia="zh-CN" w:bidi="ar"/>
              </w:rPr>
              <w:br w:type="textWrapping"/>
            </w:r>
            <w:r>
              <w:rPr>
                <w:rFonts w:hint="default" w:ascii="Times New Roman" w:hAnsi="Times New Roman" w:eastAsia="宋体" w:cs="Times New Roman"/>
                <w:i w:val="0"/>
                <w:iCs w:val="0"/>
                <w:color w:val="000000"/>
                <w:kern w:val="0"/>
                <w:sz w:val="30"/>
                <w:szCs w:val="30"/>
                <w:u w:val="none"/>
                <w:lang w:val="en-US" w:eastAsia="zh-CN" w:bidi="ar"/>
              </w:rPr>
              <w:t>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CD8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孙长海  15048101360</w:t>
            </w:r>
          </w:p>
        </w:tc>
      </w:tr>
      <w:tr w14:paraId="52629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705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EF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鄂伦春自治旗展旺农机专业合作社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14F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陈庆海  13948809932</w:t>
            </w:r>
          </w:p>
        </w:tc>
      </w:tr>
      <w:tr w14:paraId="31214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C9D3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249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鄂伦春自治旗升隆农机专业合作社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49DC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武守军  13947076079</w:t>
            </w:r>
          </w:p>
        </w:tc>
      </w:tr>
      <w:tr w14:paraId="61B06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BFC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6EB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鄂伦春自治旗宜里镇汉彬农机农民专业合作社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0CB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金福山  15149260666</w:t>
            </w:r>
          </w:p>
        </w:tc>
      </w:tr>
      <w:tr w14:paraId="3EA3D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A9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956B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鄂伦春自治旗宜里镇旺通农机农民专业合作社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C6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毕苏朋  15540098388</w:t>
            </w:r>
          </w:p>
        </w:tc>
      </w:tr>
      <w:tr w14:paraId="4085C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B7D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0D4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鄂伦春自治旗新升农机农民专业合作社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CA43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张国新  14747054455</w:t>
            </w:r>
          </w:p>
        </w:tc>
      </w:tr>
      <w:tr w14:paraId="33F65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2CBA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D8DA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鄂伦春自治旗永庆农机农民专业合作社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EB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吴利志  13190975231</w:t>
            </w:r>
          </w:p>
        </w:tc>
      </w:tr>
      <w:tr w14:paraId="5CB7B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B6B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ECDA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鄂伦春自治旗宜里镇宏丰农机农民专业合作社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04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陈国龙  15104880800</w:t>
            </w:r>
          </w:p>
        </w:tc>
      </w:tr>
      <w:tr w14:paraId="2F32E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FDCC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62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鄂伦春自治旗宏福农机专业合作社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AB52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孙长福  15249492843</w:t>
            </w:r>
          </w:p>
        </w:tc>
      </w:tr>
      <w:tr w14:paraId="26276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87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252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鄂伦春自治旗幸福农机专业合作社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383B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辛幸福  18247000868</w:t>
            </w:r>
          </w:p>
        </w:tc>
      </w:tr>
      <w:tr w14:paraId="7B46E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24F6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B8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鄂伦春自治旗运泽农机专业合作社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D681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高永宏  13847063608</w:t>
            </w:r>
          </w:p>
        </w:tc>
      </w:tr>
      <w:tr w14:paraId="15DFE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187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BC78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鄂伦春自治旗龙广农机专业合作社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B6FD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柳金龙  13245990077</w:t>
            </w:r>
          </w:p>
        </w:tc>
      </w:tr>
      <w:tr w14:paraId="1C9AD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516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B29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鄂伦春自治旗晟鑫农机农民专业合作社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6C8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辛永梅  13171181211</w:t>
            </w:r>
          </w:p>
        </w:tc>
      </w:tr>
      <w:tr w14:paraId="59A0B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65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97A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E869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魏云鹏  15148424509</w:t>
            </w:r>
          </w:p>
        </w:tc>
      </w:tr>
      <w:tr w14:paraId="595C4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53C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D8D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鄂伦春自治旗辰丰农机专业合作社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98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关庆丰  18748444422</w:t>
            </w:r>
          </w:p>
        </w:tc>
      </w:tr>
      <w:tr w14:paraId="62DE3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7ADC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35E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鄂伦春自治旗兴农农机专业合作社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EF1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佟德慧  13644805021</w:t>
            </w:r>
          </w:p>
        </w:tc>
      </w:tr>
      <w:tr w14:paraId="5034C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358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E8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鄂伦春自治旗军丰农机专业合作社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165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谷文军  15049517444</w:t>
            </w:r>
          </w:p>
        </w:tc>
      </w:tr>
      <w:tr w14:paraId="50D03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44B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C4B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鄂伦春自治旗鑫鸣俊农机专业合作社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2A1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安长泰  15104912375</w:t>
            </w:r>
          </w:p>
        </w:tc>
      </w:tr>
      <w:tr w14:paraId="13D84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C3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70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鄂伦春自治旗华盛农机专业合作社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A0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李少荣  18847054105</w:t>
            </w:r>
          </w:p>
        </w:tc>
      </w:tr>
      <w:tr w14:paraId="5FA8D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D78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00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鄂伦春自治旗宇婷农机专业合作社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54E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  普  18047051115</w:t>
            </w:r>
          </w:p>
        </w:tc>
      </w:tr>
      <w:tr w14:paraId="3F7A1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5702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B62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鄂伦春自治旗盈耕农机专业合作社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6D4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丁晓强  18504805554</w:t>
            </w:r>
          </w:p>
        </w:tc>
      </w:tr>
      <w:tr w14:paraId="6E101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82B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CE44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鄂伦春自治旗创业路农机农民专业合作社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9B7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刘跃文13739963669</w:t>
            </w:r>
          </w:p>
        </w:tc>
      </w:tr>
      <w:tr w14:paraId="28EFA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565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6CF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鄂伦春自治旗宜新家园农机农民专业合作社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FCA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孔德飞13948096049</w:t>
            </w:r>
          </w:p>
        </w:tc>
      </w:tr>
      <w:tr w14:paraId="68E7E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273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87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鄂伦春自治旗永明农机专业合作社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BC5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尹克成15598899345</w:t>
            </w:r>
          </w:p>
        </w:tc>
      </w:tr>
      <w:tr w14:paraId="39CFB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8F8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0F2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鄂伦春自治旗利源农机专业合作社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CB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周艳红13190771521</w:t>
            </w:r>
          </w:p>
        </w:tc>
      </w:tr>
      <w:tr w14:paraId="02A9A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606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F16F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鄂伦春自治旗裕德农机专业合作社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9D12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徐彦涛13848407450</w:t>
            </w:r>
          </w:p>
        </w:tc>
      </w:tr>
      <w:tr w14:paraId="55DB2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88B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84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鄂伦春自治旗义发农机专业合作社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0DD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张政前13624705531</w:t>
            </w:r>
          </w:p>
        </w:tc>
      </w:tr>
      <w:tr w14:paraId="2F3AE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E49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F9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鄂伦春自治旗汇丰农机农民专业合作社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1E8D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于龙阁15049763337</w:t>
            </w:r>
          </w:p>
        </w:tc>
      </w:tr>
      <w:tr w14:paraId="13C0B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B356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21E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鄂伦春自治旗溯源农机专业合作社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0DF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张学15147081598</w:t>
            </w:r>
          </w:p>
        </w:tc>
      </w:tr>
      <w:tr w14:paraId="7F073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E65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DD2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鄂伦春自治旗吉</w:t>
            </w:r>
            <w:r>
              <w:rPr>
                <w:rFonts w:hint="eastAsia" w:ascii="Times New Roman" w:hAnsi="Times New Roman" w:eastAsia="宋体" w:cs="Times New Roman"/>
                <w:i w:val="0"/>
                <w:iCs w:val="0"/>
                <w:color w:val="000000"/>
                <w:kern w:val="0"/>
                <w:sz w:val="30"/>
                <w:szCs w:val="30"/>
                <w:u w:val="none"/>
                <w:lang w:val="en-US" w:eastAsia="zh-CN" w:bidi="ar"/>
              </w:rPr>
              <w:t>喆</w:t>
            </w:r>
            <w:r>
              <w:rPr>
                <w:rFonts w:hint="default" w:ascii="Times New Roman" w:hAnsi="Times New Roman" w:eastAsia="宋体" w:cs="Times New Roman"/>
                <w:i w:val="0"/>
                <w:iCs w:val="0"/>
                <w:color w:val="000000"/>
                <w:kern w:val="0"/>
                <w:sz w:val="30"/>
                <w:szCs w:val="30"/>
                <w:u w:val="none"/>
                <w:lang w:val="en-US" w:eastAsia="zh-CN" w:bidi="ar"/>
              </w:rPr>
              <w:t>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72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苗英杰15548054840</w:t>
            </w:r>
          </w:p>
        </w:tc>
      </w:tr>
      <w:tr w14:paraId="2D30F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843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AC4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鄂伦春自治旗志超农机农业专业合作社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BA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谷志超15204920777</w:t>
            </w:r>
          </w:p>
        </w:tc>
      </w:tr>
      <w:tr w14:paraId="6EB8D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270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235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鄂伦春自治旗双启农机农民专业合作社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A8C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魏世利15849093801</w:t>
            </w:r>
          </w:p>
        </w:tc>
      </w:tr>
      <w:tr w14:paraId="6F901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914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1D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鄂伦春自治旗百通农机专业合作社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437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孙志国15249419333</w:t>
            </w:r>
          </w:p>
        </w:tc>
      </w:tr>
      <w:tr w14:paraId="65A66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DFF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A9D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鄂伦春自治旗绿旺农机农民专业合作社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481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潘春江13474935243</w:t>
            </w:r>
          </w:p>
        </w:tc>
      </w:tr>
      <w:tr w14:paraId="40F5C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2A7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164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鄂伦春自治旗火炎农机农民专业合作社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224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刘家鑫18447007177</w:t>
            </w:r>
          </w:p>
        </w:tc>
      </w:tr>
      <w:tr w14:paraId="6C1FE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9167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0BE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鄂伦春自治旗合胜农机农民专业合作社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2DA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赵桂云15045614711</w:t>
            </w:r>
          </w:p>
        </w:tc>
      </w:tr>
      <w:tr w14:paraId="0C303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BC6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BBEF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鄂伦春自治旗昊鑫农机农民专业合作社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817A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张增山15247042306</w:t>
            </w:r>
          </w:p>
        </w:tc>
      </w:tr>
      <w:tr w14:paraId="0BA70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200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010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鄂伦春自治旗聚义农机农民专业合作社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785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胡义宝15049035021</w:t>
            </w:r>
          </w:p>
        </w:tc>
      </w:tr>
      <w:tr w14:paraId="4872D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CB7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8597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鄂伦春自治旗安鑫农机农民专业合作社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680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张然13191348882</w:t>
            </w:r>
          </w:p>
        </w:tc>
      </w:tr>
      <w:tr w14:paraId="21EC6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EB9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A62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鄂伦春自治旗辰兴农机专业合作社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73E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聂向国13722001055</w:t>
            </w:r>
          </w:p>
        </w:tc>
      </w:tr>
      <w:tr w14:paraId="44759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263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7E5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鄂伦春自治旗禾牧养殖专业合作社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F04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罗岭得15647089994</w:t>
            </w:r>
          </w:p>
        </w:tc>
      </w:tr>
      <w:tr w14:paraId="65C0F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5E9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467B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鄂伦春自治旗晟禾农机农民专业合作社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178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金雨15148455550</w:t>
            </w:r>
          </w:p>
        </w:tc>
      </w:tr>
      <w:tr w14:paraId="526F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2E9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07A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鄂伦春自治旗源盛农机专业合作社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127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刘英民13171198829</w:t>
            </w:r>
          </w:p>
        </w:tc>
      </w:tr>
      <w:tr w14:paraId="25BD5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B0C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911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鄂伦春自治旗利强农机农民专业合作社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A18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包和利18847028229</w:t>
            </w:r>
          </w:p>
        </w:tc>
      </w:tr>
      <w:tr w14:paraId="3EB81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C28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6EE1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鄂伦春自治旗宜里镇志诚农机农民专业合作社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502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王子明15848091719</w:t>
            </w:r>
          </w:p>
        </w:tc>
      </w:tr>
      <w:tr w14:paraId="18A9C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B3A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D46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鄂伦春自治旗宜库种植专业合作社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2A8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邢海明13134914449</w:t>
            </w:r>
          </w:p>
        </w:tc>
      </w:tr>
      <w:tr w14:paraId="32097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364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6740">
            <w:pPr>
              <w:keepNext w:val="0"/>
              <w:keepLines w:val="0"/>
              <w:widowControl/>
              <w:suppressLineNumbers w:val="0"/>
              <w:jc w:val="center"/>
              <w:textAlignment w:val="center"/>
              <w:rPr>
                <w:rFonts w:hint="eastAsia"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古里乡合作社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8908">
            <w:pPr>
              <w:keepNext w:val="0"/>
              <w:keepLines w:val="0"/>
              <w:widowControl/>
              <w:suppressLineNumbers w:val="0"/>
              <w:jc w:val="center"/>
              <w:textAlignment w:val="center"/>
              <w:rPr>
                <w:rFonts w:hint="eastAsia"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法人</w:t>
            </w:r>
          </w:p>
        </w:tc>
      </w:tr>
      <w:tr w14:paraId="5BCF0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521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BED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鄂伦春自治旗中部农机农民专业合作社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147A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盖世雄  17748320322</w:t>
            </w:r>
          </w:p>
        </w:tc>
      </w:tr>
      <w:tr w14:paraId="667FD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FF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72</w:t>
            </w:r>
          </w:p>
        </w:tc>
        <w:tc>
          <w:tcPr>
            <w:tcW w:w="5083" w:type="dxa"/>
            <w:tcBorders>
              <w:top w:val="nil"/>
              <w:left w:val="single" w:color="000000" w:sz="4" w:space="0"/>
              <w:bottom w:val="single" w:color="000000" w:sz="4" w:space="0"/>
              <w:right w:val="single" w:color="000000" w:sz="4" w:space="0"/>
            </w:tcBorders>
            <w:shd w:val="clear" w:color="auto" w:fill="auto"/>
            <w:vAlign w:val="center"/>
          </w:tcPr>
          <w:p w14:paraId="0810C7F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鄂伦春自治旗古里乡宏祥农机农民专业合作社</w:t>
            </w:r>
          </w:p>
        </w:tc>
        <w:tc>
          <w:tcPr>
            <w:tcW w:w="3080" w:type="dxa"/>
            <w:tcBorders>
              <w:top w:val="nil"/>
              <w:left w:val="single" w:color="000000" w:sz="4" w:space="0"/>
              <w:bottom w:val="single" w:color="000000" w:sz="4" w:space="0"/>
              <w:right w:val="single" w:color="000000" w:sz="4" w:space="0"/>
            </w:tcBorders>
            <w:shd w:val="clear" w:color="auto" w:fill="auto"/>
            <w:vAlign w:val="center"/>
          </w:tcPr>
          <w:p w14:paraId="5F6E164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孔祥生  18904575688</w:t>
            </w:r>
          </w:p>
        </w:tc>
      </w:tr>
      <w:tr w14:paraId="6375C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F2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EF81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鄂伦春自治旗明祥农机农民专业合作社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77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李树祥  13948300808</w:t>
            </w:r>
          </w:p>
        </w:tc>
      </w:tr>
      <w:tr w14:paraId="691C7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9FF6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A17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鄂伦春自治旗明阳农机农民专业合作社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B6D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谷晓明  15648058222</w:t>
            </w:r>
          </w:p>
        </w:tc>
      </w:tr>
      <w:tr w14:paraId="134A7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FC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E0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鄂伦春自治旗恒仓农机农民专业合作社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AF0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辛  伟  13359627518</w:t>
            </w:r>
          </w:p>
        </w:tc>
      </w:tr>
      <w:tr w14:paraId="75D11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1B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B4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鄂伦春自治旗柏树农机农民专业合作社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5F6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王柏青  14747082200</w:t>
            </w:r>
          </w:p>
        </w:tc>
      </w:tr>
      <w:tr w14:paraId="23BDF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AFA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EC0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鄂伦春自治旗硕祥农机农民专业合作社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E7E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王海军  15648085556</w:t>
            </w:r>
          </w:p>
        </w:tc>
      </w:tr>
      <w:tr w14:paraId="12B81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AE1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123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鄂伦春自治旗古里乡英涛农机农民专业合作社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0EA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  英  18604708858</w:t>
            </w:r>
          </w:p>
        </w:tc>
      </w:tr>
      <w:tr w14:paraId="3D1D1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B17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07B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鄂伦春自治旗安瑞农机专业合作社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CA0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李鑫  13134966698</w:t>
            </w:r>
          </w:p>
        </w:tc>
      </w:tr>
      <w:tr w14:paraId="3E51E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67E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957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鄂伦春自治旗荣华农机农民专业合作社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B3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  华  13846566668</w:t>
            </w:r>
          </w:p>
        </w:tc>
      </w:tr>
      <w:tr w14:paraId="1DBAA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FFC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BF48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鄂伦春自治旗桓硕农机农民专业合作社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25F3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李景春  18647055644</w:t>
            </w:r>
          </w:p>
        </w:tc>
      </w:tr>
      <w:tr w14:paraId="300D3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A85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09D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鄂伦春自治旗信鸿农机专业合作社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E2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孔范玲  15848011020</w:t>
            </w:r>
          </w:p>
        </w:tc>
      </w:tr>
      <w:tr w14:paraId="7BB94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B42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823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鄂伦春自治旗布赫农机农民专业合作社</w:t>
            </w:r>
            <w:r>
              <w:rPr>
                <w:rFonts w:hint="default" w:ascii="Times New Roman" w:hAnsi="Times New Roman" w:eastAsia="宋体" w:cs="Times New Roman"/>
                <w:i w:val="0"/>
                <w:iCs w:val="0"/>
                <w:color w:val="000000"/>
                <w:kern w:val="0"/>
                <w:sz w:val="30"/>
                <w:szCs w:val="30"/>
                <w:u w:val="none"/>
                <w:lang w:val="en-US" w:eastAsia="zh-CN" w:bidi="ar"/>
              </w:rPr>
              <w:br w:type="textWrapping"/>
            </w:r>
            <w:r>
              <w:rPr>
                <w:rFonts w:hint="default" w:ascii="Times New Roman" w:hAnsi="Times New Roman" w:eastAsia="宋体" w:cs="Times New Roman"/>
                <w:i w:val="0"/>
                <w:iCs w:val="0"/>
                <w:color w:val="000000"/>
                <w:kern w:val="0"/>
                <w:sz w:val="30"/>
                <w:szCs w:val="30"/>
                <w:u w:val="none"/>
                <w:lang w:val="en-US" w:eastAsia="zh-CN" w:bidi="ar"/>
              </w:rPr>
              <w:t xml:space="preserve"> </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84B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布  赫  17604708585</w:t>
            </w:r>
          </w:p>
        </w:tc>
      </w:tr>
      <w:tr w14:paraId="01B57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0DC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61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鄂伦春自治旗天诚农机农民专业合作社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EE80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马文敏  15094624993</w:t>
            </w:r>
          </w:p>
        </w:tc>
      </w:tr>
      <w:tr w14:paraId="79542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232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2BC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44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王文涛  18604708858</w:t>
            </w:r>
          </w:p>
        </w:tc>
      </w:tr>
      <w:tr w14:paraId="22EF1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EF5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79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鄂伦春自治旗旭阳农机专业合作社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421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郭  立  13451304861</w:t>
            </w:r>
          </w:p>
        </w:tc>
      </w:tr>
      <w:tr w14:paraId="374FC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1CA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95A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鄂伦春自治旗利波农机农民专业合作社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B1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崔永利17704577774</w:t>
            </w:r>
          </w:p>
        </w:tc>
      </w:tr>
      <w:tr w14:paraId="05412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A8F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B6B7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鄂伦春自治旗嘉恒农机专业合作社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854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高峰15104929206</w:t>
            </w:r>
          </w:p>
        </w:tc>
      </w:tr>
      <w:tr w14:paraId="32933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7A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2DF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鄂伦春自治旗佳丰农机专业合作社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0167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王秀国18047006818</w:t>
            </w:r>
          </w:p>
        </w:tc>
      </w:tr>
      <w:tr w14:paraId="2A8C0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B4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578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鄂伦春自治旗汶潞农机农民专业合作社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90CF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贾云龙13349377737</w:t>
            </w:r>
          </w:p>
        </w:tc>
      </w:tr>
      <w:tr w14:paraId="08115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1B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86C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鄂伦春自治旗永煜农机农民专业合作社联合社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489E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候永德17713376777</w:t>
            </w:r>
          </w:p>
        </w:tc>
      </w:tr>
      <w:tr w14:paraId="0CAC2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4D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18A1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鄂伦春自治旗鑫垚农机专业合作社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4682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申卓越13904707340</w:t>
            </w:r>
          </w:p>
        </w:tc>
      </w:tr>
      <w:tr w14:paraId="61531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F00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26A8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鄂伦春自治旗鸿利农牧业开发有限责任公司</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5D4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王金娥15048105657</w:t>
            </w:r>
          </w:p>
        </w:tc>
      </w:tr>
      <w:tr w14:paraId="5323B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2BD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E3F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鄂伦春自治旗明香养殖专业合作社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8839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方明香15048033935</w:t>
            </w:r>
          </w:p>
        </w:tc>
      </w:tr>
      <w:tr w14:paraId="327FD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37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C910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鄂伦春自治旗君强农机农民专业合作社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2DF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王志君15734805483</w:t>
            </w:r>
          </w:p>
        </w:tc>
      </w:tr>
      <w:tr w14:paraId="178AB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680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6C0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鄂伦春自治旗丰玉农机农民专业合作社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3D6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顾金玉13654702238</w:t>
            </w:r>
          </w:p>
        </w:tc>
      </w:tr>
      <w:tr w14:paraId="3E813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010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C803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鄂伦春自治旗繁荣农机农民专业合作社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FA9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刘武15849002222</w:t>
            </w:r>
          </w:p>
        </w:tc>
      </w:tr>
      <w:tr w14:paraId="6ADBD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90F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FA07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鄂伦春自治旗古里乡忠祥家庭农场</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FE0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范忠祥19048124299</w:t>
            </w:r>
          </w:p>
        </w:tc>
      </w:tr>
      <w:tr w14:paraId="1A407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3E65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6D1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鄂伦春自治旗云瑞农机专业合作社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662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白云瑞13848402032</w:t>
            </w:r>
          </w:p>
        </w:tc>
      </w:tr>
      <w:tr w14:paraId="0BB5A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5BA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F18D1">
            <w:pPr>
              <w:keepNext w:val="0"/>
              <w:keepLines w:val="0"/>
              <w:widowControl/>
              <w:suppressLineNumbers w:val="0"/>
              <w:jc w:val="center"/>
              <w:textAlignment w:val="center"/>
              <w:rPr>
                <w:rFonts w:hint="eastAsia"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乌鲁布铁镇合作社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17DF">
            <w:pPr>
              <w:keepNext w:val="0"/>
              <w:keepLines w:val="0"/>
              <w:widowControl/>
              <w:suppressLineNumbers w:val="0"/>
              <w:jc w:val="center"/>
              <w:textAlignment w:val="center"/>
              <w:rPr>
                <w:rFonts w:hint="eastAsia"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法人</w:t>
            </w:r>
          </w:p>
        </w:tc>
      </w:tr>
      <w:tr w14:paraId="34F7E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D3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A78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鄂伦春自治旗宝良农机农民专业合作社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AF8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房祥班  13948081503</w:t>
            </w:r>
          </w:p>
        </w:tc>
      </w:tr>
      <w:tr w14:paraId="5BA37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9804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536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鄂伦春自治旗嘉农农机农民专业合作社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9251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梁志刚  13634702345</w:t>
            </w:r>
          </w:p>
        </w:tc>
      </w:tr>
      <w:tr w14:paraId="6A85E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C15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925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鄂伦春自治旗乌鲁布铁镇兴盛村桉宇农机农民专业合作社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DDF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王丽娟  18748452200</w:t>
            </w:r>
          </w:p>
        </w:tc>
      </w:tr>
      <w:tr w14:paraId="2A655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61ED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D62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鄂伦春自治旗骏哲农机农民专业合作社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DAA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王爱红  15049527888</w:t>
            </w:r>
          </w:p>
        </w:tc>
      </w:tr>
      <w:tr w14:paraId="6356F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DB5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DE9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鄂伦春自治旗强民农机农民专业合作社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413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李文娟  13339377588</w:t>
            </w:r>
          </w:p>
        </w:tc>
      </w:tr>
      <w:tr w14:paraId="7A26A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F66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8BC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鄂伦春自治旗乌鲁布铁镇</w:t>
            </w:r>
            <w:r>
              <w:rPr>
                <w:rFonts w:hint="default" w:ascii="Times New Roman" w:hAnsi="Times New Roman" w:eastAsia="宋体" w:cs="Times New Roman"/>
                <w:i w:val="0"/>
                <w:iCs w:val="0"/>
                <w:color w:val="000000"/>
                <w:kern w:val="0"/>
                <w:sz w:val="30"/>
                <w:szCs w:val="30"/>
                <w:u w:val="none"/>
                <w:lang w:val="en-US" w:eastAsia="zh-CN" w:bidi="ar"/>
              </w:rPr>
              <w:br w:type="textWrapping"/>
            </w:r>
            <w:r>
              <w:rPr>
                <w:rFonts w:hint="default" w:ascii="Times New Roman" w:hAnsi="Times New Roman" w:eastAsia="宋体" w:cs="Times New Roman"/>
                <w:i w:val="0"/>
                <w:iCs w:val="0"/>
                <w:color w:val="000000"/>
                <w:kern w:val="0"/>
                <w:sz w:val="30"/>
                <w:szCs w:val="30"/>
                <w:u w:val="none"/>
                <w:lang w:val="en-US" w:eastAsia="zh-CN" w:bidi="ar"/>
              </w:rPr>
              <w:t>永波农机农民专业合作社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ACF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崔永波  13845750110</w:t>
            </w:r>
          </w:p>
        </w:tc>
      </w:tr>
      <w:tr w14:paraId="3F0AD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78F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F013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鄂伦春自治旗本成农机农民专业合作社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BA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孙本城  18004570888</w:t>
            </w:r>
          </w:p>
        </w:tc>
      </w:tr>
      <w:tr w14:paraId="01ED6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82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8372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鄂伦春自治旗龙发农机农民专业合作社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6C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张云臣  13947094260</w:t>
            </w:r>
          </w:p>
        </w:tc>
      </w:tr>
      <w:tr w14:paraId="376CD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3A4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1EF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鄂伦春自治旗美叶农机农民专业合作社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1A7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马美叶  18714577260</w:t>
            </w:r>
          </w:p>
        </w:tc>
      </w:tr>
      <w:tr w14:paraId="35C75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F6B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8CF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鄂伦春自治旗利伟农机农民专业合作社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F67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王天朋  15049713166</w:t>
            </w:r>
          </w:p>
        </w:tc>
      </w:tr>
      <w:tr w14:paraId="5CEAD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323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77E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鄂伦春自治旗新阳农机专业合作社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6560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季宝南  15104062337</w:t>
            </w:r>
          </w:p>
        </w:tc>
      </w:tr>
      <w:tr w14:paraId="7A743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CD8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92B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479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于  龙  13190977757</w:t>
            </w:r>
          </w:p>
        </w:tc>
      </w:tr>
      <w:tr w14:paraId="047FA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2EF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C29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鄂伦春自治旗帮旭农机农民专业合作社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E62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柳帮旭13947069188</w:t>
            </w:r>
          </w:p>
        </w:tc>
      </w:tr>
      <w:tr w14:paraId="7F06D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D66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9DEA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鄂伦春自治旗贵宝农机专业合作社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A0C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朱贵宝  18748397820</w:t>
            </w:r>
          </w:p>
        </w:tc>
      </w:tr>
      <w:tr w14:paraId="5A9E7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1D9A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812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鄂伦春自治旗强琪农机专业合作社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ED6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冯宝强  13500604041</w:t>
            </w:r>
          </w:p>
        </w:tc>
      </w:tr>
      <w:tr w14:paraId="461D6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67DD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DE3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鄂伦春自治旗团利农机专业合作社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BA0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郑  龙  15049740372</w:t>
            </w:r>
          </w:p>
        </w:tc>
      </w:tr>
      <w:tr w14:paraId="71E3F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BFB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148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鄂伦春自治旗乌鲁布铁镇国军种植农民专业合作社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C9EC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杜国军  13847089181</w:t>
            </w:r>
          </w:p>
        </w:tc>
      </w:tr>
      <w:tr w14:paraId="60B3F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45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4EE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鄂伦春自治旗乌鲁布铁海红农机农民专业合作社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FE2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安海红  13722038789</w:t>
            </w:r>
          </w:p>
        </w:tc>
      </w:tr>
      <w:tr w14:paraId="7053C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1EF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FBB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鄂伦春自治旗农丰农机农民专业合作社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6E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闫文福  15734868688</w:t>
            </w:r>
          </w:p>
        </w:tc>
      </w:tr>
      <w:tr w14:paraId="11F0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84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94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鄂伦春自治旗鑫拓宇农机专业合作社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C34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贾景山  15049081388</w:t>
            </w:r>
          </w:p>
        </w:tc>
      </w:tr>
      <w:tr w14:paraId="51D71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946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3834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鄂伦春自治旗永岩农机专业合作社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F47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段永兴  18748455880</w:t>
            </w:r>
          </w:p>
        </w:tc>
      </w:tr>
      <w:tr w14:paraId="78C28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B65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DD8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鄂伦春自治旗润源种植农民专业合作社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C825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李建军  13947075298</w:t>
            </w:r>
          </w:p>
        </w:tc>
      </w:tr>
      <w:tr w14:paraId="25D18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E4E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FB9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鄂伦春自治旗祥丰大豆种植农民专业合作社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1594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孙本祥15049527888</w:t>
            </w:r>
          </w:p>
        </w:tc>
      </w:tr>
      <w:tr w14:paraId="4862A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AA5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2F6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鄂伦春自治旗聚宏农机专业合作社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E1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涂振平18047283666</w:t>
            </w:r>
          </w:p>
        </w:tc>
      </w:tr>
      <w:tr w14:paraId="51BCD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09A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601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鄂伦春自治旗喜林种植专业合作社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DC2B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高喜林</w:t>
            </w:r>
            <w:r>
              <w:rPr>
                <w:rFonts w:hint="default" w:ascii="Times New Roman" w:hAnsi="Times New Roman" w:eastAsia="宋体" w:cs="Times New Roman"/>
                <w:i w:val="0"/>
                <w:iCs w:val="0"/>
                <w:color w:val="000000"/>
                <w:kern w:val="0"/>
                <w:sz w:val="30"/>
                <w:szCs w:val="30"/>
                <w:u w:val="none"/>
                <w:lang w:val="en-US" w:eastAsia="zh-CN" w:bidi="ar"/>
              </w:rPr>
              <w:t>13948303308</w:t>
            </w:r>
          </w:p>
        </w:tc>
      </w:tr>
      <w:tr w14:paraId="0ECB0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91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F65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鄂伦春自治旗永源农民农民专业合作社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1F1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萨志成13847064180</w:t>
            </w:r>
          </w:p>
        </w:tc>
      </w:tr>
      <w:tr w14:paraId="07F0E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39C7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21B6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鄂伦春自治旗煜盛农机农民专业合作社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3C7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董兴国13354572789</w:t>
            </w:r>
          </w:p>
        </w:tc>
      </w:tr>
      <w:tr w14:paraId="44A4B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473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6A70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鄂伦春自治旗玖诚农机农民专业合作社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586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柳邦东17800692888</w:t>
            </w:r>
          </w:p>
        </w:tc>
      </w:tr>
      <w:tr w14:paraId="79D6D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120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BB2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鄂伦春自治旗华明农机农民专业合作社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909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孙中华15705067779</w:t>
            </w:r>
          </w:p>
        </w:tc>
      </w:tr>
      <w:tr w14:paraId="5BAAF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D31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3EB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鄂伦春自治旗鑫伟农机专业合作社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2A4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韩国华15247049020</w:t>
            </w:r>
          </w:p>
        </w:tc>
      </w:tr>
      <w:tr w14:paraId="56D14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60D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1807">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大杨树镇合作社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06FE">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法人</w:t>
            </w:r>
          </w:p>
        </w:tc>
      </w:tr>
      <w:tr w14:paraId="4842C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9CC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504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鄂伦春自治旗海益农机专业合作社联社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6F1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田振海13848082858</w:t>
            </w:r>
          </w:p>
        </w:tc>
      </w:tr>
      <w:tr w14:paraId="28C3F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135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F95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鄂伦春自治旗大杨树镇洪发农机农民专业合作社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F89B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宋洪江  15247065595</w:t>
            </w:r>
          </w:p>
        </w:tc>
      </w:tr>
      <w:tr w14:paraId="6EF1B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9F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B89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鄂伦春自治旗精诚向农农业服务有限公司</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8DC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宋鑫成15560738951</w:t>
            </w:r>
          </w:p>
        </w:tc>
      </w:tr>
      <w:tr w14:paraId="0D37D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FC6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BD6B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鄂伦春自治旗春雷农机农民专业合作社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724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徐洪涛  15148447233</w:t>
            </w:r>
          </w:p>
        </w:tc>
      </w:tr>
      <w:tr w14:paraId="55490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61C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835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鄂伦春自治旗睿智农机农民专业合作社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9B4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崔东海  13904706740</w:t>
            </w:r>
          </w:p>
        </w:tc>
      </w:tr>
      <w:tr w14:paraId="43B7B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D2A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0CBF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鄂伦春自治旗沃丰农机农民专业合作社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326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 城   15049527096</w:t>
            </w:r>
          </w:p>
        </w:tc>
      </w:tr>
      <w:tr w14:paraId="5E286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DF8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1D3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鄂伦春自治旗宇诚农机农民专业合作社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8AB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王金东  13848093160</w:t>
            </w:r>
          </w:p>
        </w:tc>
      </w:tr>
      <w:tr w14:paraId="01B23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D11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AD50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鄂伦春自治旗帮农农机农民专业合作社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29A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戚连发  15048090888</w:t>
            </w:r>
          </w:p>
        </w:tc>
      </w:tr>
      <w:tr w14:paraId="755A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41A4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9A7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鄂伦春自治旗新宇农机农民专业合作社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C58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赵明春  17181198888</w:t>
            </w:r>
          </w:p>
        </w:tc>
      </w:tr>
      <w:tr w14:paraId="4911B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5C8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CF0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鄂伦春自治旗绿丰农机专业合作社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B5B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董彦梅  13948089546</w:t>
            </w:r>
          </w:p>
        </w:tc>
      </w:tr>
      <w:tr w14:paraId="6A844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852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39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鄂伦春自治旗兰辉农机专业合作社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2A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赵光翠15149248555</w:t>
            </w:r>
          </w:p>
        </w:tc>
      </w:tr>
      <w:tr w14:paraId="4A98F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64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D2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鄂伦春自治旗农子亿农机专业合作社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127A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朱兴国13948085437</w:t>
            </w:r>
          </w:p>
        </w:tc>
      </w:tr>
      <w:tr w14:paraId="32029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B2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4F7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鄂伦春自治旗振帮种植专业合作社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0C6C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罗志彬15048129393</w:t>
            </w:r>
          </w:p>
        </w:tc>
      </w:tr>
      <w:tr w14:paraId="40A5C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F8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56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鄂伦春自治旗山水园农机农民专业合作社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699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王海洋18047027718</w:t>
            </w:r>
          </w:p>
        </w:tc>
      </w:tr>
      <w:tr w14:paraId="28142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1D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B43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鄂伦春自治旗民强农机农民专业合作社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4F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苏安龙</w:t>
            </w:r>
            <w:r>
              <w:rPr>
                <w:rFonts w:hint="default" w:ascii="Times New Roman" w:hAnsi="Times New Roman" w:eastAsia="宋体" w:cs="Times New Roman"/>
                <w:i w:val="0"/>
                <w:iCs w:val="0"/>
                <w:color w:val="000000"/>
                <w:kern w:val="0"/>
                <w:sz w:val="30"/>
                <w:szCs w:val="30"/>
                <w:u w:val="none"/>
                <w:lang w:val="en-US" w:eastAsia="zh-CN" w:bidi="ar"/>
              </w:rPr>
              <w:t>15149248856</w:t>
            </w:r>
          </w:p>
        </w:tc>
      </w:tr>
      <w:tr w14:paraId="478CD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DA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A07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鄂伦春自治旗忠友农机农民专业合作社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8D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崔国光15363602222</w:t>
            </w:r>
          </w:p>
        </w:tc>
      </w:tr>
      <w:tr w14:paraId="42596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74A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6BB0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鄂伦春自治旗晨曦农机专业合作社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51B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于祥云18247035988</w:t>
            </w:r>
          </w:p>
        </w:tc>
      </w:tr>
      <w:tr w14:paraId="115D7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1C6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E6E4">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诺敏镇</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75A4D">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法人</w:t>
            </w:r>
          </w:p>
        </w:tc>
      </w:tr>
      <w:tr w14:paraId="7AE23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8CB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14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鄂伦春自治旗诺敏镇兴华农机农民专业合作社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85E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刘永生  13704704354</w:t>
            </w:r>
          </w:p>
        </w:tc>
      </w:tr>
      <w:tr w14:paraId="5E7C7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E0E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5E0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鄂伦春自治旗诺敏镇黑土地农机农民专业合作社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54C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丛立民  15049776668</w:t>
            </w:r>
          </w:p>
        </w:tc>
      </w:tr>
      <w:tr w14:paraId="01194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6CF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1B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鄂伦春自治旗亿达农机农民专业合作社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3E3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于志强  15849078336</w:t>
            </w:r>
          </w:p>
        </w:tc>
      </w:tr>
      <w:tr w14:paraId="02D0D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B3A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B6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鄂伦春自治旗明远农机农民专业合作社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40A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黄艳春  17614956666</w:t>
            </w:r>
          </w:p>
        </w:tc>
      </w:tr>
      <w:tr w14:paraId="09686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5F5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00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鄂伦春自治旗团结农机农民专业合作社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CC3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讷林永  13847098258</w:t>
            </w:r>
          </w:p>
        </w:tc>
      </w:tr>
      <w:tr w14:paraId="3B7EC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39F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C1B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鄂伦春自治旗宏胜农机农民专业合作社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4AE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王洪胜  13754101080</w:t>
            </w:r>
          </w:p>
        </w:tc>
      </w:tr>
      <w:tr w14:paraId="7F213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289C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0C1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鄂伦春自治旗启创农机专业合作社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E06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王金宝  18547081888</w:t>
            </w:r>
          </w:p>
        </w:tc>
      </w:tr>
      <w:tr w14:paraId="7AC39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8E8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D9F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鄂伦春自治旗扬名农机专业合作社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002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高卫东  13847075851</w:t>
            </w:r>
          </w:p>
        </w:tc>
      </w:tr>
      <w:tr w14:paraId="5BF2B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A0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3285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鄂伦春自治旗农之友种植农民专业合作社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226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  忠  13204703789</w:t>
            </w:r>
          </w:p>
        </w:tc>
      </w:tr>
      <w:tr w14:paraId="08EF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C8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EC5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鄂伦春自治旗蒙禾农牧业开发有限公司</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7A2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柳国胜  15104880999</w:t>
            </w:r>
          </w:p>
        </w:tc>
      </w:tr>
      <w:tr w14:paraId="303C8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ED24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5BC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鄂伦春自治旗诺敏镇神草川中草药种植农民专业合作社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280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胡文彦 13848074498</w:t>
            </w:r>
          </w:p>
        </w:tc>
      </w:tr>
      <w:tr w14:paraId="15DC2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E0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53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鄂伦春自治旗丰农种植农民专业合作社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1F00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白雪18604817799</w:t>
            </w:r>
          </w:p>
        </w:tc>
      </w:tr>
      <w:tr w14:paraId="0B34D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9C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8DE4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鄂伦春自治旗嘉欣农机有限公司</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88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张玉15148429542</w:t>
            </w:r>
          </w:p>
        </w:tc>
      </w:tr>
      <w:tr w14:paraId="6009A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0C7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6B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鄂伦春自治旗鑫侬农机农民专业合作社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23AB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赵文杰15540086662</w:t>
            </w:r>
          </w:p>
        </w:tc>
      </w:tr>
      <w:tr w14:paraId="06B31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837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060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鄂伦春自治旗占扬农机农民专业合作社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808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郝占扬13848601533</w:t>
            </w:r>
          </w:p>
        </w:tc>
      </w:tr>
      <w:tr w14:paraId="2653D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C39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A50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鄂伦春自治旗鄂诺种植农民专业合作社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85B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张晓勇  13904708821</w:t>
            </w:r>
          </w:p>
        </w:tc>
      </w:tr>
      <w:tr w14:paraId="61CFB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A274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65D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鄂伦春自治旗杰润农机合作社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0CDD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孟国庆18647032900</w:t>
            </w:r>
          </w:p>
        </w:tc>
      </w:tr>
      <w:tr w14:paraId="7BE1B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873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BC95F">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托扎敏乡合作社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5F86">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法人</w:t>
            </w:r>
          </w:p>
        </w:tc>
      </w:tr>
      <w:tr w14:paraId="6D330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02B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D6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鄂伦春自治旗福源农机农民专业合作社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A3C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高冬芩  13948088309</w:t>
            </w:r>
          </w:p>
        </w:tc>
      </w:tr>
      <w:tr w14:paraId="654EB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31F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C9B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鄂伦春自治旗福禄农机农民专业合作社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F3A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李国君  15248710985</w:t>
            </w:r>
          </w:p>
        </w:tc>
      </w:tr>
      <w:tr w14:paraId="336CD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7B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024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鄂伦春自治旗盛昌农机专业合作社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094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卢  飞  15204966677</w:t>
            </w:r>
          </w:p>
        </w:tc>
      </w:tr>
      <w:tr w14:paraId="41EE3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C3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5E2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鄂伦春自治旗春宝农机农民专业合作社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F98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杨春宝 13948077388</w:t>
            </w:r>
          </w:p>
        </w:tc>
      </w:tr>
      <w:tr w14:paraId="5ACE3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085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38C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鄂伦春自治旗新广缘种植农民专业合作社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2005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卢敏13948082209</w:t>
            </w:r>
          </w:p>
        </w:tc>
      </w:tr>
      <w:tr w14:paraId="038E0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F919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D7FE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鄂伦春自治旗津宇农机农民专业合作社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BF1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刘学军15049515464</w:t>
            </w:r>
          </w:p>
        </w:tc>
      </w:tr>
      <w:tr w14:paraId="71E30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FD5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170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D82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鄂伦春自治旗瑞和春农机专业合作社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30FF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王颖15848026103</w:t>
            </w:r>
          </w:p>
        </w:tc>
      </w:tr>
      <w:tr w14:paraId="16725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73AC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171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639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鄂伦春自治旗广隆农机专业合作社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6B6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张广15705091110</w:t>
            </w:r>
          </w:p>
        </w:tc>
      </w:tr>
    </w:tbl>
    <w:p w14:paraId="7DE29340">
      <w:pPr>
        <w:pStyle w:val="27"/>
        <w:ind w:left="0" w:leftChars="0" w:firstLine="0" w:firstLineChars="0"/>
        <w:rPr>
          <w:rFonts w:hint="default" w:eastAsia="宋体"/>
          <w:lang w:val="en-US" w:eastAsia="zh-CN"/>
        </w:rPr>
      </w:pPr>
    </w:p>
    <w:sectPr>
      <w:footerReference r:id="rId6" w:type="default"/>
      <w:pgSz w:w="11906" w:h="16838"/>
      <w:pgMar w:top="1984" w:right="1531" w:bottom="2098" w:left="1531" w:header="0" w:footer="0" w:gutter="0"/>
      <w:pgNumType w:fmt="numberInDash" w:start="1"/>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9E07515-258C-48AF-92E0-5BCD885E249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54EAA667-C38A-4A82-A95D-0E723DFD709A}"/>
  </w:font>
  <w:font w:name="Cambria">
    <w:panose1 w:val="02040503050406030204"/>
    <w:charset w:val="00"/>
    <w:family w:val="roman"/>
    <w:pitch w:val="default"/>
    <w:sig w:usb0="E00002FF" w:usb1="400004FF" w:usb2="00000000" w:usb3="00000000" w:csb0="2000019F" w:csb1="00000000"/>
  </w:font>
  <w:font w:name="方正小标宋简体">
    <w:panose1 w:val="02000000000000000000"/>
    <w:charset w:val="86"/>
    <w:family w:val="script"/>
    <w:pitch w:val="default"/>
    <w:sig w:usb0="00000001" w:usb1="08000000" w:usb2="00000000" w:usb3="00000000" w:csb0="00040000" w:csb1="00000000"/>
    <w:embedRegular r:id="rId3" w:fontKey="{7D0A8AA0-A0B9-4FD5-BBF0-A669AD873EB3}"/>
  </w:font>
  <w:font w:name="仿宋_GB2312">
    <w:panose1 w:val="02010609030101010101"/>
    <w:charset w:val="86"/>
    <w:family w:val="auto"/>
    <w:pitch w:val="default"/>
    <w:sig w:usb0="00000001" w:usb1="080E0000" w:usb2="00000000" w:usb3="00000000" w:csb0="00040000" w:csb1="00000000"/>
    <w:embedRegular r:id="rId4" w:fontKey="{D99F6C75-3BE6-4735-B2BD-8A8020B79CF0}"/>
  </w:font>
  <w:font w:name="楷体_GB2312">
    <w:panose1 w:val="02010609030101010101"/>
    <w:charset w:val="86"/>
    <w:family w:val="modern"/>
    <w:pitch w:val="default"/>
    <w:sig w:usb0="00000001" w:usb1="080E0000" w:usb2="00000000" w:usb3="00000000" w:csb0="00040000" w:csb1="00000000"/>
    <w:embedRegular r:id="rId5" w:fontKey="{265CD187-E131-45E6-BCE8-7FED6443ABFB}"/>
  </w:font>
  <w:font w:name="楷体">
    <w:panose1 w:val="02010609060101010101"/>
    <w:charset w:val="86"/>
    <w:family w:val="auto"/>
    <w:pitch w:val="default"/>
    <w:sig w:usb0="800002BF" w:usb1="38CF7CFA" w:usb2="00000016" w:usb3="00000000" w:csb0="00040001" w:csb1="00000000"/>
    <w:embedRegular r:id="rId6" w:fontKey="{6CEFCE05-D3C0-44C2-A8F3-57ED5C867B8D}"/>
  </w:font>
  <w:font w:name="仿宋">
    <w:panose1 w:val="02010609060101010101"/>
    <w:charset w:val="86"/>
    <w:family w:val="auto"/>
    <w:pitch w:val="default"/>
    <w:sig w:usb0="800002BF" w:usb1="38CF7CFA" w:usb2="00000016" w:usb3="00000000" w:csb0="00040001" w:csb1="00000000"/>
    <w:embedRegular r:id="rId7" w:fontKey="{77937A58-D904-4D55-9A70-AF60FB205092}"/>
  </w:font>
  <w:font w:name="方正黑体_GBK">
    <w:altName w:val="微软雅黑"/>
    <w:panose1 w:val="02000000000000000000"/>
    <w:charset w:val="86"/>
    <w:family w:val="auto"/>
    <w:pitch w:val="default"/>
    <w:sig w:usb0="00000000" w:usb1="00000000" w:usb2="00000000" w:usb3="00000000" w:csb0="00040000" w:csb1="00000000"/>
    <w:embedRegular r:id="rId8" w:fontKey="{C0B6B4D0-F204-4A1A-BB60-A436AF641E9E}"/>
  </w:font>
  <w:font w:name="微软雅黑">
    <w:panose1 w:val="020B0503020204020204"/>
    <w:charset w:val="86"/>
    <w:family w:val="auto"/>
    <w:pitch w:val="default"/>
    <w:sig w:usb0="80000287" w:usb1="280F3C52" w:usb2="00000016" w:usb3="00000000" w:csb0="0004001F" w:csb1="00000000"/>
    <w:embedRegular r:id="rId9" w:fontKey="{00371C82-0D1A-4DCB-B481-183DA0E8D13C}"/>
  </w:font>
  <w:font w:name="华文中宋">
    <w:altName w:val="宋体"/>
    <w:panose1 w:val="02010600040101010101"/>
    <w:charset w:val="86"/>
    <w:family w:val="auto"/>
    <w:pitch w:val="default"/>
    <w:sig w:usb0="00000000" w:usb1="00000000" w:usb2="00000000" w:usb3="00000000" w:csb0="0004009F" w:csb1="DFD70000"/>
    <w:embedRegular r:id="rId10" w:fontKey="{CCBF4FEC-8F70-47F0-B34C-7A07FF8DDF0C}"/>
  </w:font>
  <w:font w:name="新宋体">
    <w:panose1 w:val="02010609030101010101"/>
    <w:charset w:val="86"/>
    <w:family w:val="modern"/>
    <w:pitch w:val="default"/>
    <w:sig w:usb0="00000003" w:usb1="288F0000" w:usb2="00000006" w:usb3="00000000" w:csb0="00040001" w:csb1="00000000"/>
    <w:embedRegular r:id="rId11" w:fontKey="{A54BEC6E-FAFB-4310-A2D4-7ECCD44150A9}"/>
  </w:font>
  <w:font w:name="CESI黑体-GB13000">
    <w:altName w:val="黑体"/>
    <w:panose1 w:val="02000500000000000000"/>
    <w:charset w:val="86"/>
    <w:family w:val="auto"/>
    <w:pitch w:val="default"/>
    <w:sig w:usb0="00000000" w:usb1="00000000" w:usb2="00000016" w:usb3="00000000" w:csb0="0004000F" w:csb1="00000000"/>
    <w:embedRegular r:id="rId12" w:fontKey="{A9723854-8CB6-4EAF-96E2-1A8E1C72FE11}"/>
  </w:font>
  <w:font w:name="CESI宋体-GB2312">
    <w:altName w:val="宋体"/>
    <w:panose1 w:val="02000500000000000000"/>
    <w:charset w:val="86"/>
    <w:family w:val="auto"/>
    <w:pitch w:val="default"/>
    <w:sig w:usb0="00000000" w:usb1="00000000" w:usb2="00000010" w:usb3="00000000" w:csb0="0004000F" w:csb1="00000000"/>
    <w:embedRegular r:id="rId13" w:fontKey="{6BBF6323-DB42-401B-B263-FF4BE8CB6C2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991CE">
    <w:pPr>
      <w:pStyle w:val="15"/>
      <w:ind w:right="360"/>
      <w:rPr>
        <w:rFonts w:hint="eastAsia" w:cs="Times New Roman"/>
      </w:rPr>
    </w:pPr>
  </w:p>
  <w:p w14:paraId="5F5E3722">
    <w:pPr>
      <w:pStyle w:val="15"/>
      <w:ind w:right="360"/>
      <w:rPr>
        <w:rFonts w:hint="eastAsia" w:cs="Times New Roman"/>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292F2">
                          <w:pPr>
                            <w:pStyle w:val="15"/>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- 1 -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05D292F2">
                    <w:pPr>
                      <w:pStyle w:val="15"/>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- 1 -</w:t>
                    </w:r>
                    <w:r>
                      <w:rPr>
                        <w:rFonts w:hint="eastAsia" w:asciiTheme="minorEastAsia" w:hAnsi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6F58B">
    <w:pPr>
      <w:pStyle w:val="15"/>
      <w:tabs>
        <w:tab w:val="left" w:pos="8347"/>
        <w:tab w:val="clear" w:pos="4153"/>
      </w:tabs>
      <w:ind w:right="-1058"/>
      <w:rPr>
        <w:rFonts w:hint="eastAsia" w:cs="Times New Roman"/>
      </w:rPr>
    </w:pPr>
    <w:r>
      <w:rPr>
        <w:sz w:val="18"/>
      </w:rPr>
      <mc:AlternateContent>
        <mc:Choice Requires="wps">
          <w:drawing>
            <wp:anchor distT="0" distB="0" distL="114300" distR="114300" simplePos="0" relativeHeight="251661312" behindDoc="0" locked="0" layoutInCell="1" allowOverlap="1">
              <wp:simplePos x="0" y="0"/>
              <wp:positionH relativeFrom="margin">
                <wp:posOffset>-74930</wp:posOffset>
              </wp:positionH>
              <wp:positionV relativeFrom="paragraph">
                <wp:posOffset>-772160</wp:posOffset>
              </wp:positionV>
              <wp:extent cx="488950" cy="485775"/>
              <wp:effectExtent l="0" t="0" r="0" b="0"/>
              <wp:wrapNone/>
              <wp:docPr id="7" name="文本框 7"/>
              <wp:cNvGraphicFramePr/>
              <a:graphic xmlns:a="http://schemas.openxmlformats.org/drawingml/2006/main">
                <a:graphicData uri="http://schemas.microsoft.com/office/word/2010/wordprocessingShape">
                  <wps:wsp>
                    <wps:cNvSpPr txBox="1"/>
                    <wps:spPr>
                      <a:xfrm>
                        <a:off x="0" y="0"/>
                        <a:ext cx="488950" cy="4857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931C42">
                          <w:pPr>
                            <w:pStyle w:val="1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5.9pt;margin-top:-60.8pt;height:38.25pt;width:38.5pt;mso-position-horizontal-relative:margin;z-index:251661312;mso-width-relative:page;mso-height-relative:page;" filled="f" stroked="f" coordsize="21600,21600" o:gfxdata="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vFbJVtgAAAALAQAADwAAAAAAAAABACAAAAAiAAAAZHJzL2Rvd25y&#10;ZXYueG1sUEsBAhQAFAAAAAgAh07iQMpJTwg3AgAAYQQAAA4AAAAAAAAAAQAgAAAAJwEAAGRycy9l&#10;Mm9Eb2MueG1sUEsFBgAAAAAGAAYAWQEAANAFAAAAAA==&#10;">
              <v:fill on="f" focussize="0,0"/>
              <v:stroke on="f" weight="0.5pt"/>
              <v:imagedata o:title=""/>
              <o:lock v:ext="edit" aspectratio="f"/>
              <v:textbox inset="0mm,0mm,0mm,0mm">
                <w:txbxContent>
                  <w:p w14:paraId="27931C42">
                    <w:pPr>
                      <w:pStyle w:val="1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v:textbox>
            </v:shape>
          </w:pict>
        </mc:Fallback>
      </mc:AlternateContent>
    </w:r>
    <w:r>
      <w:rPr>
        <w:rFonts w:hint="eastAsia" w:cs="Times New Roman"/>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FEA13">
    <w:pPr>
      <w:pStyle w:val="15"/>
      <w:tabs>
        <w:tab w:val="left" w:pos="8347"/>
        <w:tab w:val="clear" w:pos="4153"/>
      </w:tabs>
      <w:ind w:right="-1058"/>
      <w:rPr>
        <w:rFonts w:hint="eastAsia" w:cs="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02704D">
                          <w:pPr>
                            <w:pStyle w:val="15"/>
                          </w:pPr>
                          <w:r>
                            <w:fldChar w:fldCharType="begin"/>
                          </w:r>
                          <w:r>
                            <w:instrText xml:space="preserve"> PAGE  \* MERGEFORMAT </w:instrText>
                          </w:r>
                          <w:r>
                            <w:fldChar w:fldCharType="separate"/>
                          </w:r>
                          <w:r>
                            <w:t>- 32 -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D02704D">
                    <w:pPr>
                      <w:pStyle w:val="15"/>
                    </w:pPr>
                    <w:r>
                      <w:fldChar w:fldCharType="begin"/>
                    </w:r>
                    <w:r>
                      <w:instrText xml:space="preserve"> PAGE  \* MERGEFORMAT </w:instrText>
                    </w:r>
                    <w:r>
                      <w:fldChar w:fldCharType="separate"/>
                    </w:r>
                    <w:r>
                      <w:t>- 32 -</w:t>
                    </w:r>
                    <w:r>
                      <w:fldChar w:fldCharType="end"/>
                    </w:r>
                  </w:p>
                </w:txbxContent>
              </v:textbox>
            </v:shape>
          </w:pict>
        </mc:Fallback>
      </mc:AlternateContent>
    </w:r>
    <w:r>
      <w:rPr>
        <w:rFonts w:hint="eastAsia" w:cs="Times New Roman"/>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90253">
    <w:pPr>
      <w:pStyle w:val="16"/>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EA2025"/>
    <w:multiLevelType w:val="multilevel"/>
    <w:tmpl w:val="6CEA2025"/>
    <w:lvl w:ilvl="0" w:tentative="0">
      <w:start w:val="1"/>
      <w:numFmt w:val="none"/>
      <w:pStyle w:val="60"/>
      <w:suff w:val="nothing"/>
      <w:lvlText w:val="%1"/>
      <w:lvlJc w:val="left"/>
      <w:pPr>
        <w:ind w:left="0" w:firstLine="0"/>
      </w:pPr>
      <w:rPr>
        <w:rFonts w:hint="default" w:ascii="Times New Roman" w:hAnsi="Times New Roman"/>
        <w:b/>
        <w:i w:val="0"/>
        <w:sz w:val="21"/>
      </w:rPr>
    </w:lvl>
    <w:lvl w:ilvl="1" w:tentative="0">
      <w:start w:val="1"/>
      <w:numFmt w:val="decimal"/>
      <w:pStyle w:val="61"/>
      <w:suff w:val="nothing"/>
      <w:lvlText w:val="%1%2　"/>
      <w:lvlJc w:val="left"/>
      <w:pPr>
        <w:ind w:left="0" w:firstLine="0"/>
      </w:pPr>
      <w:rPr>
        <w:rFonts w:hint="eastAsia" w:ascii="黑体" w:hAnsi="Times New Roman" w:eastAsia="黑体"/>
        <w:b w:val="0"/>
        <w:i w:val="0"/>
        <w:sz w:val="21"/>
      </w:rPr>
    </w:lvl>
    <w:lvl w:ilvl="2" w:tentative="0">
      <w:start w:val="1"/>
      <w:numFmt w:val="decimal"/>
      <w:pStyle w:val="63"/>
      <w:suff w:val="nothing"/>
      <w:lvlText w:val="%1%2.%3　"/>
      <w:lvlJc w:val="left"/>
      <w:pPr>
        <w:ind w:left="4679" w:firstLine="0"/>
      </w:pPr>
      <w:rPr>
        <w:rFonts w:hint="eastAsia" w:ascii="黑体" w:hAnsi="Times New Roman" w:eastAsia="黑体"/>
        <w:b w:val="0"/>
        <w:i w:val="0"/>
        <w:sz w:val="21"/>
      </w:rPr>
    </w:lvl>
    <w:lvl w:ilvl="3" w:tentative="0">
      <w:start w:val="1"/>
      <w:numFmt w:val="decimal"/>
      <w:pStyle w:val="64"/>
      <w:suff w:val="nothing"/>
      <w:lvlText w:val="%1%2.%3.%4　"/>
      <w:lvlJc w:val="left"/>
      <w:pPr>
        <w:ind w:left="0" w:firstLine="0"/>
      </w:pPr>
      <w:rPr>
        <w:rFonts w:hint="eastAsia" w:ascii="黑体" w:hAnsi="Times New Roman" w:eastAsia="黑体"/>
        <w:b w:val="0"/>
        <w:i w:val="0"/>
        <w:sz w:val="21"/>
      </w:rPr>
    </w:lvl>
    <w:lvl w:ilvl="4" w:tentative="0">
      <w:start w:val="1"/>
      <w:numFmt w:val="decimal"/>
      <w:pStyle w:val="65"/>
      <w:suff w:val="nothing"/>
      <w:lvlText w:val="%1%2.%3.%4.%5　"/>
      <w:lvlJc w:val="left"/>
      <w:pPr>
        <w:ind w:left="142" w:firstLine="0"/>
      </w:pPr>
      <w:rPr>
        <w:rFonts w:hint="eastAsia" w:ascii="黑体" w:hAnsi="Times New Roman" w:eastAsia="黑体"/>
        <w:b w:val="0"/>
        <w:i w:val="0"/>
        <w:sz w:val="21"/>
      </w:rPr>
    </w:lvl>
    <w:lvl w:ilvl="5" w:tentative="0">
      <w:start w:val="1"/>
      <w:numFmt w:val="decimal"/>
      <w:pStyle w:val="66"/>
      <w:suff w:val="nothing"/>
      <w:lvlText w:val="%1%2.%3.%4.%5.%6　"/>
      <w:lvlJc w:val="left"/>
      <w:pPr>
        <w:ind w:left="0" w:firstLine="0"/>
      </w:pPr>
      <w:rPr>
        <w:rFonts w:hint="eastAsia" w:ascii="黑体" w:hAnsi="Times New Roman" w:eastAsia="黑体"/>
        <w:b w:val="0"/>
        <w:i w:val="0"/>
        <w:sz w:val="21"/>
      </w:rPr>
    </w:lvl>
    <w:lvl w:ilvl="6" w:tentative="0">
      <w:start w:val="1"/>
      <w:numFmt w:val="decimal"/>
      <w:pStyle w:val="6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zZWJiMTQ4MTk1MTU5YjE0MmJjOTg5Nzg4MzhiMmIifQ=="/>
  </w:docVars>
  <w:rsids>
    <w:rsidRoot w:val="00A00F6C"/>
    <w:rsid w:val="00027D02"/>
    <w:rsid w:val="00036CC0"/>
    <w:rsid w:val="0006655D"/>
    <w:rsid w:val="00066D90"/>
    <w:rsid w:val="00087BD5"/>
    <w:rsid w:val="00095D1C"/>
    <w:rsid w:val="000A2DC7"/>
    <w:rsid w:val="000E5D2B"/>
    <w:rsid w:val="00100C02"/>
    <w:rsid w:val="00106AF6"/>
    <w:rsid w:val="001071C1"/>
    <w:rsid w:val="0011234B"/>
    <w:rsid w:val="00113B18"/>
    <w:rsid w:val="00123679"/>
    <w:rsid w:val="00127B56"/>
    <w:rsid w:val="00135783"/>
    <w:rsid w:val="00147BDE"/>
    <w:rsid w:val="001733A8"/>
    <w:rsid w:val="0017789D"/>
    <w:rsid w:val="00197B76"/>
    <w:rsid w:val="0023176F"/>
    <w:rsid w:val="00251B64"/>
    <w:rsid w:val="0026342F"/>
    <w:rsid w:val="002736FE"/>
    <w:rsid w:val="002809C4"/>
    <w:rsid w:val="002E0ABB"/>
    <w:rsid w:val="002E0BB5"/>
    <w:rsid w:val="002E2C83"/>
    <w:rsid w:val="002E77CF"/>
    <w:rsid w:val="002F0236"/>
    <w:rsid w:val="002F0253"/>
    <w:rsid w:val="002F2505"/>
    <w:rsid w:val="003135C7"/>
    <w:rsid w:val="00315BC8"/>
    <w:rsid w:val="00323B92"/>
    <w:rsid w:val="0033520C"/>
    <w:rsid w:val="00337984"/>
    <w:rsid w:val="00337A2A"/>
    <w:rsid w:val="003505E1"/>
    <w:rsid w:val="00395917"/>
    <w:rsid w:val="003A32A7"/>
    <w:rsid w:val="003B7D4D"/>
    <w:rsid w:val="003C317F"/>
    <w:rsid w:val="003D0BE4"/>
    <w:rsid w:val="003D34A8"/>
    <w:rsid w:val="00400A53"/>
    <w:rsid w:val="004413E8"/>
    <w:rsid w:val="00455D0A"/>
    <w:rsid w:val="004659B0"/>
    <w:rsid w:val="004665B7"/>
    <w:rsid w:val="00467D3B"/>
    <w:rsid w:val="00475602"/>
    <w:rsid w:val="00484B21"/>
    <w:rsid w:val="00494DFA"/>
    <w:rsid w:val="004D4FE3"/>
    <w:rsid w:val="004F1EEA"/>
    <w:rsid w:val="00524AD1"/>
    <w:rsid w:val="005277FE"/>
    <w:rsid w:val="00536F3C"/>
    <w:rsid w:val="005531B4"/>
    <w:rsid w:val="00555869"/>
    <w:rsid w:val="005779A8"/>
    <w:rsid w:val="005973A4"/>
    <w:rsid w:val="005A1E94"/>
    <w:rsid w:val="005B420B"/>
    <w:rsid w:val="005C1D3F"/>
    <w:rsid w:val="005C6742"/>
    <w:rsid w:val="005C67FF"/>
    <w:rsid w:val="005C6DB0"/>
    <w:rsid w:val="005F7848"/>
    <w:rsid w:val="0060518D"/>
    <w:rsid w:val="00606CB5"/>
    <w:rsid w:val="0062387D"/>
    <w:rsid w:val="00626A2A"/>
    <w:rsid w:val="006278A9"/>
    <w:rsid w:val="00635B50"/>
    <w:rsid w:val="00681007"/>
    <w:rsid w:val="006A5D87"/>
    <w:rsid w:val="006B5091"/>
    <w:rsid w:val="006C0290"/>
    <w:rsid w:val="006D7664"/>
    <w:rsid w:val="006E5284"/>
    <w:rsid w:val="00704831"/>
    <w:rsid w:val="00707EFE"/>
    <w:rsid w:val="00735168"/>
    <w:rsid w:val="00736D3A"/>
    <w:rsid w:val="00743AD5"/>
    <w:rsid w:val="00743D7D"/>
    <w:rsid w:val="007460E7"/>
    <w:rsid w:val="007479A9"/>
    <w:rsid w:val="007757E1"/>
    <w:rsid w:val="00776550"/>
    <w:rsid w:val="007B7F3C"/>
    <w:rsid w:val="007D0DEF"/>
    <w:rsid w:val="00814FCF"/>
    <w:rsid w:val="0083349D"/>
    <w:rsid w:val="00846194"/>
    <w:rsid w:val="00866825"/>
    <w:rsid w:val="008710D1"/>
    <w:rsid w:val="00884E38"/>
    <w:rsid w:val="008A25E2"/>
    <w:rsid w:val="008D708C"/>
    <w:rsid w:val="00900584"/>
    <w:rsid w:val="00904094"/>
    <w:rsid w:val="00906606"/>
    <w:rsid w:val="00914ECF"/>
    <w:rsid w:val="00947399"/>
    <w:rsid w:val="0095703F"/>
    <w:rsid w:val="00973444"/>
    <w:rsid w:val="009A4452"/>
    <w:rsid w:val="009B1D7D"/>
    <w:rsid w:val="009B7FB1"/>
    <w:rsid w:val="009F3A98"/>
    <w:rsid w:val="00A00F6C"/>
    <w:rsid w:val="00A07256"/>
    <w:rsid w:val="00A24700"/>
    <w:rsid w:val="00A26BED"/>
    <w:rsid w:val="00A34596"/>
    <w:rsid w:val="00A37F51"/>
    <w:rsid w:val="00A743B5"/>
    <w:rsid w:val="00A76F43"/>
    <w:rsid w:val="00A92123"/>
    <w:rsid w:val="00AA03B3"/>
    <w:rsid w:val="00AB67B7"/>
    <w:rsid w:val="00B07FA8"/>
    <w:rsid w:val="00B1288D"/>
    <w:rsid w:val="00B27C8B"/>
    <w:rsid w:val="00B34878"/>
    <w:rsid w:val="00B9009D"/>
    <w:rsid w:val="00BA0434"/>
    <w:rsid w:val="00BA3269"/>
    <w:rsid w:val="00BB3DAE"/>
    <w:rsid w:val="00BC09E5"/>
    <w:rsid w:val="00BC4F48"/>
    <w:rsid w:val="00BE2906"/>
    <w:rsid w:val="00BF4445"/>
    <w:rsid w:val="00BF53E4"/>
    <w:rsid w:val="00C23D77"/>
    <w:rsid w:val="00C379E8"/>
    <w:rsid w:val="00C442AA"/>
    <w:rsid w:val="00C558F5"/>
    <w:rsid w:val="00C62EE5"/>
    <w:rsid w:val="00C772FE"/>
    <w:rsid w:val="00CE6712"/>
    <w:rsid w:val="00D05D8E"/>
    <w:rsid w:val="00D44C47"/>
    <w:rsid w:val="00D54078"/>
    <w:rsid w:val="00D57396"/>
    <w:rsid w:val="00D7325F"/>
    <w:rsid w:val="00D8604E"/>
    <w:rsid w:val="00D936B8"/>
    <w:rsid w:val="00D969DB"/>
    <w:rsid w:val="00DC53C3"/>
    <w:rsid w:val="00DD61A6"/>
    <w:rsid w:val="00DF5C76"/>
    <w:rsid w:val="00E210E2"/>
    <w:rsid w:val="00E2383C"/>
    <w:rsid w:val="00E34B93"/>
    <w:rsid w:val="00E37412"/>
    <w:rsid w:val="00E57586"/>
    <w:rsid w:val="00E57CDE"/>
    <w:rsid w:val="00E60160"/>
    <w:rsid w:val="00E653DC"/>
    <w:rsid w:val="00E6613A"/>
    <w:rsid w:val="00E71839"/>
    <w:rsid w:val="00E863B8"/>
    <w:rsid w:val="00E92939"/>
    <w:rsid w:val="00EB357E"/>
    <w:rsid w:val="00EC49AF"/>
    <w:rsid w:val="00ED0674"/>
    <w:rsid w:val="00EE1856"/>
    <w:rsid w:val="00EE73E8"/>
    <w:rsid w:val="00EF568F"/>
    <w:rsid w:val="00F065F5"/>
    <w:rsid w:val="00F10ACE"/>
    <w:rsid w:val="00F16DDD"/>
    <w:rsid w:val="00F27C64"/>
    <w:rsid w:val="00F30951"/>
    <w:rsid w:val="00F332E1"/>
    <w:rsid w:val="00F3481A"/>
    <w:rsid w:val="00F73E5A"/>
    <w:rsid w:val="00F74F4A"/>
    <w:rsid w:val="00FD6195"/>
    <w:rsid w:val="03385656"/>
    <w:rsid w:val="04954129"/>
    <w:rsid w:val="06FB4171"/>
    <w:rsid w:val="087E15BA"/>
    <w:rsid w:val="0FEF4BB6"/>
    <w:rsid w:val="0FF14FF8"/>
    <w:rsid w:val="0FFE91C4"/>
    <w:rsid w:val="0FFED930"/>
    <w:rsid w:val="135BFDDA"/>
    <w:rsid w:val="13FF7003"/>
    <w:rsid w:val="151C226B"/>
    <w:rsid w:val="156DCF38"/>
    <w:rsid w:val="15FEF36C"/>
    <w:rsid w:val="169B30F5"/>
    <w:rsid w:val="18E31850"/>
    <w:rsid w:val="18E77850"/>
    <w:rsid w:val="1B7FB9F1"/>
    <w:rsid w:val="1BF5E11A"/>
    <w:rsid w:val="1BFF321A"/>
    <w:rsid w:val="1F531B96"/>
    <w:rsid w:val="1F771F6D"/>
    <w:rsid w:val="1FAF2E01"/>
    <w:rsid w:val="1FF9B1BE"/>
    <w:rsid w:val="1FFF13B6"/>
    <w:rsid w:val="1FFF8199"/>
    <w:rsid w:val="211D21A0"/>
    <w:rsid w:val="21DF22C0"/>
    <w:rsid w:val="2389558B"/>
    <w:rsid w:val="2394258D"/>
    <w:rsid w:val="23C929DC"/>
    <w:rsid w:val="24CF0EDA"/>
    <w:rsid w:val="261A79A0"/>
    <w:rsid w:val="265662B5"/>
    <w:rsid w:val="26EBAD47"/>
    <w:rsid w:val="27851678"/>
    <w:rsid w:val="2B061519"/>
    <w:rsid w:val="2B8A1EA0"/>
    <w:rsid w:val="2B964AC7"/>
    <w:rsid w:val="2DCA8D97"/>
    <w:rsid w:val="2DE2241B"/>
    <w:rsid w:val="2EB70DB9"/>
    <w:rsid w:val="2EFDD53D"/>
    <w:rsid w:val="2FB82C33"/>
    <w:rsid w:val="2FD272E0"/>
    <w:rsid w:val="2FF7F364"/>
    <w:rsid w:val="33AFC91D"/>
    <w:rsid w:val="3445422D"/>
    <w:rsid w:val="367EFD49"/>
    <w:rsid w:val="36816E62"/>
    <w:rsid w:val="375FD3C6"/>
    <w:rsid w:val="376FD60A"/>
    <w:rsid w:val="3775248A"/>
    <w:rsid w:val="37AD5290"/>
    <w:rsid w:val="37BF9038"/>
    <w:rsid w:val="37DF8021"/>
    <w:rsid w:val="37E46EBD"/>
    <w:rsid w:val="38F0512C"/>
    <w:rsid w:val="38FF474B"/>
    <w:rsid w:val="39D76D10"/>
    <w:rsid w:val="39FBBEA6"/>
    <w:rsid w:val="3A175E89"/>
    <w:rsid w:val="3A421CD4"/>
    <w:rsid w:val="3B0612C0"/>
    <w:rsid w:val="3B5F6F6F"/>
    <w:rsid w:val="3BB38024"/>
    <w:rsid w:val="3BF25DF3"/>
    <w:rsid w:val="3C6ACC77"/>
    <w:rsid w:val="3CB68586"/>
    <w:rsid w:val="3D2347AF"/>
    <w:rsid w:val="3D3A1592"/>
    <w:rsid w:val="3D5F73FF"/>
    <w:rsid w:val="3DCD6BDF"/>
    <w:rsid w:val="3DFE1BE3"/>
    <w:rsid w:val="3E6F3120"/>
    <w:rsid w:val="3E7D8B2A"/>
    <w:rsid w:val="3E7F167D"/>
    <w:rsid w:val="3EDF651D"/>
    <w:rsid w:val="3EE7F430"/>
    <w:rsid w:val="3EFF98A4"/>
    <w:rsid w:val="3F2EA921"/>
    <w:rsid w:val="3F3917BB"/>
    <w:rsid w:val="3F3FAF19"/>
    <w:rsid w:val="3F77A330"/>
    <w:rsid w:val="3FDF98F0"/>
    <w:rsid w:val="3FF9881A"/>
    <w:rsid w:val="3FFCE278"/>
    <w:rsid w:val="3FFD94D9"/>
    <w:rsid w:val="3FFFA438"/>
    <w:rsid w:val="40F5014A"/>
    <w:rsid w:val="422D559A"/>
    <w:rsid w:val="43722267"/>
    <w:rsid w:val="43BF49D6"/>
    <w:rsid w:val="44867ACF"/>
    <w:rsid w:val="47C70476"/>
    <w:rsid w:val="4CCD1771"/>
    <w:rsid w:val="4CEFAF62"/>
    <w:rsid w:val="4CFF012D"/>
    <w:rsid w:val="4D7B8345"/>
    <w:rsid w:val="4D91CF52"/>
    <w:rsid w:val="4F7F31A8"/>
    <w:rsid w:val="4F981926"/>
    <w:rsid w:val="4FA7F3D7"/>
    <w:rsid w:val="4FBFC78C"/>
    <w:rsid w:val="4FBFC8C3"/>
    <w:rsid w:val="4FD75A98"/>
    <w:rsid w:val="4FDD2FA6"/>
    <w:rsid w:val="4FEF96EF"/>
    <w:rsid w:val="4FF9C7F4"/>
    <w:rsid w:val="53758A39"/>
    <w:rsid w:val="53DFC75D"/>
    <w:rsid w:val="55762C9A"/>
    <w:rsid w:val="560410DC"/>
    <w:rsid w:val="56FDC4B3"/>
    <w:rsid w:val="57CDBFBF"/>
    <w:rsid w:val="57FB6CA3"/>
    <w:rsid w:val="57FBBF39"/>
    <w:rsid w:val="58878ADA"/>
    <w:rsid w:val="58F795A6"/>
    <w:rsid w:val="5939EB25"/>
    <w:rsid w:val="5A573FC6"/>
    <w:rsid w:val="5B65C612"/>
    <w:rsid w:val="5BBEF3E8"/>
    <w:rsid w:val="5BD47E9B"/>
    <w:rsid w:val="5BF589A5"/>
    <w:rsid w:val="5C0A6562"/>
    <w:rsid w:val="5C553913"/>
    <w:rsid w:val="5C8540BE"/>
    <w:rsid w:val="5CD6F74D"/>
    <w:rsid w:val="5D190CC9"/>
    <w:rsid w:val="5DAEF173"/>
    <w:rsid w:val="5DDFF578"/>
    <w:rsid w:val="5DFDF155"/>
    <w:rsid w:val="5E0F2515"/>
    <w:rsid w:val="5E552250"/>
    <w:rsid w:val="5E7D80CB"/>
    <w:rsid w:val="5E7F9B63"/>
    <w:rsid w:val="5EE77B67"/>
    <w:rsid w:val="5F5F7D31"/>
    <w:rsid w:val="5F635598"/>
    <w:rsid w:val="5F7D928B"/>
    <w:rsid w:val="5F7F1A74"/>
    <w:rsid w:val="5F7F7207"/>
    <w:rsid w:val="5FBE42F0"/>
    <w:rsid w:val="5FCF81B6"/>
    <w:rsid w:val="5FDA7CB9"/>
    <w:rsid w:val="5FEFA935"/>
    <w:rsid w:val="656A3CD0"/>
    <w:rsid w:val="65EF60A8"/>
    <w:rsid w:val="667555C1"/>
    <w:rsid w:val="66DB45FA"/>
    <w:rsid w:val="66FE9A77"/>
    <w:rsid w:val="676F2E47"/>
    <w:rsid w:val="6775DE7F"/>
    <w:rsid w:val="679464EC"/>
    <w:rsid w:val="67DF56DC"/>
    <w:rsid w:val="67EF27AB"/>
    <w:rsid w:val="67FF9B64"/>
    <w:rsid w:val="68C1B929"/>
    <w:rsid w:val="68FF303F"/>
    <w:rsid w:val="6BCF58E2"/>
    <w:rsid w:val="6BDBF9DB"/>
    <w:rsid w:val="6BF1C0F5"/>
    <w:rsid w:val="6C5D0277"/>
    <w:rsid w:val="6CB77E31"/>
    <w:rsid w:val="6CD63F54"/>
    <w:rsid w:val="6D361CEA"/>
    <w:rsid w:val="6DDF74E3"/>
    <w:rsid w:val="6DFA77B6"/>
    <w:rsid w:val="6E5F2127"/>
    <w:rsid w:val="6E79066C"/>
    <w:rsid w:val="6E7BB25D"/>
    <w:rsid w:val="6E7D7E69"/>
    <w:rsid w:val="6EBD110C"/>
    <w:rsid w:val="6EFAB7FA"/>
    <w:rsid w:val="6EFBBB8C"/>
    <w:rsid w:val="6F57710A"/>
    <w:rsid w:val="6F7B5713"/>
    <w:rsid w:val="6FCF7942"/>
    <w:rsid w:val="6FD7F819"/>
    <w:rsid w:val="6FEF4543"/>
    <w:rsid w:val="6FEFB02F"/>
    <w:rsid w:val="6FF74781"/>
    <w:rsid w:val="6FF785B4"/>
    <w:rsid w:val="6FFDC9F5"/>
    <w:rsid w:val="6FFF49E6"/>
    <w:rsid w:val="70EF9DDE"/>
    <w:rsid w:val="722241AD"/>
    <w:rsid w:val="723779A9"/>
    <w:rsid w:val="723E2669"/>
    <w:rsid w:val="73D74CBA"/>
    <w:rsid w:val="73DBDAF0"/>
    <w:rsid w:val="753FBE0B"/>
    <w:rsid w:val="75FFFED5"/>
    <w:rsid w:val="76D378AC"/>
    <w:rsid w:val="76E7308B"/>
    <w:rsid w:val="76E9C75E"/>
    <w:rsid w:val="76FB3688"/>
    <w:rsid w:val="771D12AC"/>
    <w:rsid w:val="773B56E5"/>
    <w:rsid w:val="773FF133"/>
    <w:rsid w:val="77773D2F"/>
    <w:rsid w:val="77903930"/>
    <w:rsid w:val="77BB12A1"/>
    <w:rsid w:val="77BF0851"/>
    <w:rsid w:val="77CF7422"/>
    <w:rsid w:val="77EF3C69"/>
    <w:rsid w:val="77F60E68"/>
    <w:rsid w:val="77F6A2DE"/>
    <w:rsid w:val="77FBEB68"/>
    <w:rsid w:val="796C19FF"/>
    <w:rsid w:val="7A5F3072"/>
    <w:rsid w:val="7A7F9E11"/>
    <w:rsid w:val="7ACC1E4E"/>
    <w:rsid w:val="7AFB3ADF"/>
    <w:rsid w:val="7AFF358D"/>
    <w:rsid w:val="7B3FE31C"/>
    <w:rsid w:val="7B6FACAE"/>
    <w:rsid w:val="7BEAA098"/>
    <w:rsid w:val="7BFB2A32"/>
    <w:rsid w:val="7BFB378F"/>
    <w:rsid w:val="7BFD3939"/>
    <w:rsid w:val="7BFF1639"/>
    <w:rsid w:val="7BFF8023"/>
    <w:rsid w:val="7BFF99C3"/>
    <w:rsid w:val="7C35E139"/>
    <w:rsid w:val="7CA15A7D"/>
    <w:rsid w:val="7CAFFB9E"/>
    <w:rsid w:val="7CFE5D46"/>
    <w:rsid w:val="7CFFED53"/>
    <w:rsid w:val="7D558938"/>
    <w:rsid w:val="7D7C149D"/>
    <w:rsid w:val="7DF6AE1F"/>
    <w:rsid w:val="7DF71A2E"/>
    <w:rsid w:val="7DFD2CB3"/>
    <w:rsid w:val="7DFF2657"/>
    <w:rsid w:val="7DFFC80F"/>
    <w:rsid w:val="7E3F4D95"/>
    <w:rsid w:val="7E72BCB7"/>
    <w:rsid w:val="7E733D6F"/>
    <w:rsid w:val="7E84432C"/>
    <w:rsid w:val="7EB4F7A5"/>
    <w:rsid w:val="7ECDF7AC"/>
    <w:rsid w:val="7ED61B12"/>
    <w:rsid w:val="7EDD13D3"/>
    <w:rsid w:val="7EEB6692"/>
    <w:rsid w:val="7EF999C8"/>
    <w:rsid w:val="7EFFCE3C"/>
    <w:rsid w:val="7F67C015"/>
    <w:rsid w:val="7F6AC2FD"/>
    <w:rsid w:val="7F77180B"/>
    <w:rsid w:val="7F796161"/>
    <w:rsid w:val="7F7D0C5F"/>
    <w:rsid w:val="7F7DB570"/>
    <w:rsid w:val="7F7E5528"/>
    <w:rsid w:val="7F7F65A5"/>
    <w:rsid w:val="7F8D8451"/>
    <w:rsid w:val="7F9BA7EA"/>
    <w:rsid w:val="7F9F3D18"/>
    <w:rsid w:val="7FAA9F27"/>
    <w:rsid w:val="7FBF191D"/>
    <w:rsid w:val="7FBFDC6D"/>
    <w:rsid w:val="7FCF8120"/>
    <w:rsid w:val="7FD11B08"/>
    <w:rsid w:val="7FD7043B"/>
    <w:rsid w:val="7FDB819E"/>
    <w:rsid w:val="7FDC7123"/>
    <w:rsid w:val="7FDF7B6E"/>
    <w:rsid w:val="7FE5F2D7"/>
    <w:rsid w:val="7FEFA43D"/>
    <w:rsid w:val="7FEFD81C"/>
    <w:rsid w:val="7FFB206B"/>
    <w:rsid w:val="7FFD0C37"/>
    <w:rsid w:val="7FFE127D"/>
    <w:rsid w:val="7FFF0C6B"/>
    <w:rsid w:val="7FFF4F05"/>
    <w:rsid w:val="7FFF66C9"/>
    <w:rsid w:val="7FFF7726"/>
    <w:rsid w:val="83FE6384"/>
    <w:rsid w:val="86DC2F5C"/>
    <w:rsid w:val="97FC41A6"/>
    <w:rsid w:val="97FD28CF"/>
    <w:rsid w:val="9BAC0057"/>
    <w:rsid w:val="9DBFB96D"/>
    <w:rsid w:val="9DFDDD13"/>
    <w:rsid w:val="9F7FAAF2"/>
    <w:rsid w:val="9FCE435B"/>
    <w:rsid w:val="9FDFCA89"/>
    <w:rsid w:val="9FF084FD"/>
    <w:rsid w:val="9FFDBCBA"/>
    <w:rsid w:val="A5D3BCCA"/>
    <w:rsid w:val="A67544B0"/>
    <w:rsid w:val="A6F63AF3"/>
    <w:rsid w:val="A7CE3E55"/>
    <w:rsid w:val="A7E5F433"/>
    <w:rsid w:val="A7EE1D16"/>
    <w:rsid w:val="A7FB2994"/>
    <w:rsid w:val="A8FBAA73"/>
    <w:rsid w:val="A92BA0D3"/>
    <w:rsid w:val="ACF785AB"/>
    <w:rsid w:val="AE7A6086"/>
    <w:rsid w:val="AF4BE97B"/>
    <w:rsid w:val="AFE580C3"/>
    <w:rsid w:val="AFF75969"/>
    <w:rsid w:val="B35FF873"/>
    <w:rsid w:val="B538B96B"/>
    <w:rsid w:val="B6DF63F6"/>
    <w:rsid w:val="B71F7400"/>
    <w:rsid w:val="B7798A6E"/>
    <w:rsid w:val="B7BB77B8"/>
    <w:rsid w:val="B7FB5504"/>
    <w:rsid w:val="B7FBE3A5"/>
    <w:rsid w:val="B7FF6E31"/>
    <w:rsid w:val="B9741799"/>
    <w:rsid w:val="BBDD165A"/>
    <w:rsid w:val="BC7C0AF3"/>
    <w:rsid w:val="BCCCEEEB"/>
    <w:rsid w:val="BCF186E3"/>
    <w:rsid w:val="BCFE38A2"/>
    <w:rsid w:val="BCFFC186"/>
    <w:rsid w:val="BD6F17E9"/>
    <w:rsid w:val="BDBF652D"/>
    <w:rsid w:val="BDF37177"/>
    <w:rsid w:val="BDFBBBD3"/>
    <w:rsid w:val="BEF8DC3D"/>
    <w:rsid w:val="BEFF5BB3"/>
    <w:rsid w:val="BF0F58EB"/>
    <w:rsid w:val="BF477D30"/>
    <w:rsid w:val="BF6E2D6E"/>
    <w:rsid w:val="BF7FB3D1"/>
    <w:rsid w:val="BF932749"/>
    <w:rsid w:val="BF9F4A84"/>
    <w:rsid w:val="BFAF27BA"/>
    <w:rsid w:val="BFBD061C"/>
    <w:rsid w:val="BFD0A5B4"/>
    <w:rsid w:val="BFF6D4EE"/>
    <w:rsid w:val="BFF75E4C"/>
    <w:rsid w:val="BFFDCC9F"/>
    <w:rsid w:val="BFFE8A5F"/>
    <w:rsid w:val="BFFEB1BF"/>
    <w:rsid w:val="C3FBB6FB"/>
    <w:rsid w:val="C4BF88D4"/>
    <w:rsid w:val="C5BA76F0"/>
    <w:rsid w:val="C5F71A65"/>
    <w:rsid w:val="C73F90E6"/>
    <w:rsid w:val="C7CF9658"/>
    <w:rsid w:val="CB5F4CDD"/>
    <w:rsid w:val="CB9F96DD"/>
    <w:rsid w:val="CBBFCB44"/>
    <w:rsid w:val="CC7719A2"/>
    <w:rsid w:val="CDEE3686"/>
    <w:rsid w:val="CFEDC729"/>
    <w:rsid w:val="CFFE884B"/>
    <w:rsid w:val="D2B1EA08"/>
    <w:rsid w:val="D3BBB671"/>
    <w:rsid w:val="D3FD6E90"/>
    <w:rsid w:val="D452F126"/>
    <w:rsid w:val="D4F7E447"/>
    <w:rsid w:val="D63BC8FF"/>
    <w:rsid w:val="D6FD3362"/>
    <w:rsid w:val="D77F2951"/>
    <w:rsid w:val="D7BF0D3C"/>
    <w:rsid w:val="D7DAE2F6"/>
    <w:rsid w:val="D7DE6843"/>
    <w:rsid w:val="D7E9968A"/>
    <w:rsid w:val="D93FB36D"/>
    <w:rsid w:val="D9759189"/>
    <w:rsid w:val="D9BD5AD8"/>
    <w:rsid w:val="D9D4AA48"/>
    <w:rsid w:val="DCF9519E"/>
    <w:rsid w:val="DD3E3289"/>
    <w:rsid w:val="DDEFEC72"/>
    <w:rsid w:val="DDFF3E7B"/>
    <w:rsid w:val="DE77B80A"/>
    <w:rsid w:val="DEBF44A2"/>
    <w:rsid w:val="DECF510F"/>
    <w:rsid w:val="DEFF79DF"/>
    <w:rsid w:val="DFB667B0"/>
    <w:rsid w:val="DFCF2468"/>
    <w:rsid w:val="DFD0D320"/>
    <w:rsid w:val="DFE7A734"/>
    <w:rsid w:val="DFFB2EDD"/>
    <w:rsid w:val="DFFD82F8"/>
    <w:rsid w:val="E0DD9974"/>
    <w:rsid w:val="E1EA4E62"/>
    <w:rsid w:val="E3A7F7CC"/>
    <w:rsid w:val="E4FFF40F"/>
    <w:rsid w:val="E5DF931E"/>
    <w:rsid w:val="E5F62385"/>
    <w:rsid w:val="E769BB85"/>
    <w:rsid w:val="E7E7A39B"/>
    <w:rsid w:val="E7F7A519"/>
    <w:rsid w:val="E9DEC63D"/>
    <w:rsid w:val="EA7F5A65"/>
    <w:rsid w:val="EB3D6230"/>
    <w:rsid w:val="EB3DAA0C"/>
    <w:rsid w:val="EBF7C5FC"/>
    <w:rsid w:val="EBFEB557"/>
    <w:rsid w:val="ECBC9DBB"/>
    <w:rsid w:val="ED7F0A89"/>
    <w:rsid w:val="EDBEF281"/>
    <w:rsid w:val="EDCFA2BA"/>
    <w:rsid w:val="EDDFA929"/>
    <w:rsid w:val="EDFF9A9E"/>
    <w:rsid w:val="EEA9AA4F"/>
    <w:rsid w:val="EEBF8BA4"/>
    <w:rsid w:val="EEE93006"/>
    <w:rsid w:val="EF599174"/>
    <w:rsid w:val="EF6A656D"/>
    <w:rsid w:val="EF75A34A"/>
    <w:rsid w:val="EF7DBB7C"/>
    <w:rsid w:val="EF7FAE77"/>
    <w:rsid w:val="EFAF772C"/>
    <w:rsid w:val="EFCF9FAA"/>
    <w:rsid w:val="EFD6887F"/>
    <w:rsid w:val="EFED8A7F"/>
    <w:rsid w:val="EFFF5BFC"/>
    <w:rsid w:val="EFFFCE14"/>
    <w:rsid w:val="F1FCDD52"/>
    <w:rsid w:val="F27E2109"/>
    <w:rsid w:val="F2BE43AC"/>
    <w:rsid w:val="F2FED455"/>
    <w:rsid w:val="F34FED8C"/>
    <w:rsid w:val="F36B3955"/>
    <w:rsid w:val="F3BE3F2D"/>
    <w:rsid w:val="F3DC9D33"/>
    <w:rsid w:val="F3FC7528"/>
    <w:rsid w:val="F4AFD074"/>
    <w:rsid w:val="F5E7C8A2"/>
    <w:rsid w:val="F5FBA60E"/>
    <w:rsid w:val="F5FDD7FE"/>
    <w:rsid w:val="F6C75A78"/>
    <w:rsid w:val="F6FFD1CD"/>
    <w:rsid w:val="F76C8BB0"/>
    <w:rsid w:val="F77F664B"/>
    <w:rsid w:val="F77FB639"/>
    <w:rsid w:val="F78D8F52"/>
    <w:rsid w:val="F7B9B751"/>
    <w:rsid w:val="F7CBEA8C"/>
    <w:rsid w:val="F7F61ABC"/>
    <w:rsid w:val="F7FB133B"/>
    <w:rsid w:val="F7FDB1B7"/>
    <w:rsid w:val="F7FFC618"/>
    <w:rsid w:val="F86DFD72"/>
    <w:rsid w:val="F8F55EE2"/>
    <w:rsid w:val="F97F6135"/>
    <w:rsid w:val="F9F85D8D"/>
    <w:rsid w:val="F9F966EC"/>
    <w:rsid w:val="F9FE279B"/>
    <w:rsid w:val="FAFDB0A9"/>
    <w:rsid w:val="FAFE2856"/>
    <w:rsid w:val="FAFF69DF"/>
    <w:rsid w:val="FAFF8C29"/>
    <w:rsid w:val="FB2FE281"/>
    <w:rsid w:val="FB541E91"/>
    <w:rsid w:val="FB6FFE71"/>
    <w:rsid w:val="FBB70C8A"/>
    <w:rsid w:val="FBBB3329"/>
    <w:rsid w:val="FBBE7D9A"/>
    <w:rsid w:val="FBBF3C28"/>
    <w:rsid w:val="FBD5FBC9"/>
    <w:rsid w:val="FBD721ED"/>
    <w:rsid w:val="FBD788E6"/>
    <w:rsid w:val="FBDB1DA7"/>
    <w:rsid w:val="FBF6E581"/>
    <w:rsid w:val="FBF79031"/>
    <w:rsid w:val="FBFD21FD"/>
    <w:rsid w:val="FBFE7D3C"/>
    <w:rsid w:val="FC77A268"/>
    <w:rsid w:val="FCDC8840"/>
    <w:rsid w:val="FCED0745"/>
    <w:rsid w:val="FCF598FE"/>
    <w:rsid w:val="FCFE2D3C"/>
    <w:rsid w:val="FD37A35F"/>
    <w:rsid w:val="FD551FF3"/>
    <w:rsid w:val="FD574861"/>
    <w:rsid w:val="FD85DE48"/>
    <w:rsid w:val="FDAF8ABD"/>
    <w:rsid w:val="FDB6B0E2"/>
    <w:rsid w:val="FDB95349"/>
    <w:rsid w:val="FDBD0301"/>
    <w:rsid w:val="FDBF1B7A"/>
    <w:rsid w:val="FDBFCDDB"/>
    <w:rsid w:val="FDD760E7"/>
    <w:rsid w:val="FDD7BF19"/>
    <w:rsid w:val="FDDB130B"/>
    <w:rsid w:val="FDDEAF19"/>
    <w:rsid w:val="FDF34C04"/>
    <w:rsid w:val="FDFED254"/>
    <w:rsid w:val="FEE7DEE0"/>
    <w:rsid w:val="FEEF789D"/>
    <w:rsid w:val="FEF3B76C"/>
    <w:rsid w:val="FEF5C9ED"/>
    <w:rsid w:val="FEFC9AE1"/>
    <w:rsid w:val="FEFDDD9C"/>
    <w:rsid w:val="FF136E6C"/>
    <w:rsid w:val="FF1E8442"/>
    <w:rsid w:val="FF1F1C2E"/>
    <w:rsid w:val="FF5B14D5"/>
    <w:rsid w:val="FF5EF862"/>
    <w:rsid w:val="FF7F577D"/>
    <w:rsid w:val="FF97CBD2"/>
    <w:rsid w:val="FFAB3E3F"/>
    <w:rsid w:val="FFAF0C10"/>
    <w:rsid w:val="FFB76E4B"/>
    <w:rsid w:val="FFBEA667"/>
    <w:rsid w:val="FFBF61FF"/>
    <w:rsid w:val="FFD874BF"/>
    <w:rsid w:val="FFDC9BF8"/>
    <w:rsid w:val="FFDDFBFE"/>
    <w:rsid w:val="FFDF9F63"/>
    <w:rsid w:val="FFE32341"/>
    <w:rsid w:val="FFEE0C4A"/>
    <w:rsid w:val="FFEFE2D2"/>
    <w:rsid w:val="FFF71F83"/>
    <w:rsid w:val="FFF7C93C"/>
    <w:rsid w:val="FFFBEB71"/>
    <w:rsid w:val="FFFC9DBF"/>
    <w:rsid w:val="FFFD6DFF"/>
    <w:rsid w:val="FFFED0A8"/>
    <w:rsid w:val="FFFF00C4"/>
    <w:rsid w:val="FFFF1C1B"/>
    <w:rsid w:val="FFFF2CCB"/>
    <w:rsid w:val="FFFF576F"/>
    <w:rsid w:val="FFFF8E92"/>
    <w:rsid w:val="FFFFD4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99"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2"/>
    <w:qFormat/>
    <w:uiPriority w:val="99"/>
    <w:pPr>
      <w:spacing w:before="480"/>
      <w:outlineLvl w:val="0"/>
    </w:pPr>
    <w:rPr>
      <w:rFonts w:ascii="Calibri" w:hAnsi="Calibri" w:eastAsia="宋体" w:cs="Calibri"/>
      <w:smallCaps/>
      <w:spacing w:val="5"/>
      <w:sz w:val="36"/>
      <w:szCs w:val="36"/>
    </w:rPr>
  </w:style>
  <w:style w:type="paragraph" w:styleId="3">
    <w:name w:val="heading 2"/>
    <w:basedOn w:val="1"/>
    <w:next w:val="1"/>
    <w:link w:val="33"/>
    <w:qFormat/>
    <w:uiPriority w:val="99"/>
    <w:pPr>
      <w:spacing w:before="200" w:line="271" w:lineRule="auto"/>
      <w:outlineLvl w:val="1"/>
    </w:pPr>
    <w:rPr>
      <w:rFonts w:ascii="Calibri" w:hAnsi="Calibri" w:eastAsia="宋体" w:cs="Calibri"/>
      <w:smallCaps/>
      <w:sz w:val="28"/>
      <w:szCs w:val="28"/>
    </w:rPr>
  </w:style>
  <w:style w:type="paragraph" w:styleId="4">
    <w:name w:val="heading 3"/>
    <w:basedOn w:val="1"/>
    <w:next w:val="1"/>
    <w:link w:val="34"/>
    <w:qFormat/>
    <w:uiPriority w:val="99"/>
    <w:pPr>
      <w:spacing w:before="200" w:line="271" w:lineRule="auto"/>
      <w:outlineLvl w:val="2"/>
    </w:pPr>
    <w:rPr>
      <w:rFonts w:ascii="Calibri" w:hAnsi="Calibri" w:eastAsia="宋体" w:cs="Calibri"/>
      <w:i/>
      <w:iCs/>
      <w:smallCaps/>
      <w:spacing w:val="5"/>
      <w:sz w:val="26"/>
      <w:szCs w:val="26"/>
    </w:rPr>
  </w:style>
  <w:style w:type="paragraph" w:styleId="5">
    <w:name w:val="heading 4"/>
    <w:basedOn w:val="1"/>
    <w:next w:val="1"/>
    <w:link w:val="35"/>
    <w:qFormat/>
    <w:uiPriority w:val="99"/>
    <w:pPr>
      <w:spacing w:line="271" w:lineRule="auto"/>
      <w:outlineLvl w:val="3"/>
    </w:pPr>
    <w:rPr>
      <w:rFonts w:ascii="Calibri" w:hAnsi="Calibri" w:eastAsia="宋体" w:cs="Calibri"/>
      <w:b/>
      <w:bCs/>
      <w:spacing w:val="5"/>
      <w:sz w:val="24"/>
      <w:szCs w:val="24"/>
    </w:rPr>
  </w:style>
  <w:style w:type="paragraph" w:styleId="6">
    <w:name w:val="heading 5"/>
    <w:basedOn w:val="1"/>
    <w:next w:val="1"/>
    <w:link w:val="36"/>
    <w:qFormat/>
    <w:uiPriority w:val="99"/>
    <w:pPr>
      <w:spacing w:line="271" w:lineRule="auto"/>
      <w:outlineLvl w:val="4"/>
    </w:pPr>
    <w:rPr>
      <w:rFonts w:ascii="Calibri" w:hAnsi="Calibri" w:eastAsia="宋体" w:cs="Calibri"/>
      <w:i/>
      <w:iCs/>
      <w:sz w:val="24"/>
      <w:szCs w:val="24"/>
    </w:rPr>
  </w:style>
  <w:style w:type="paragraph" w:styleId="7">
    <w:name w:val="heading 6"/>
    <w:basedOn w:val="1"/>
    <w:next w:val="1"/>
    <w:link w:val="37"/>
    <w:qFormat/>
    <w:uiPriority w:val="99"/>
    <w:pPr>
      <w:shd w:val="clear" w:color="auto" w:fill="FFFFFF"/>
      <w:spacing w:line="271" w:lineRule="auto"/>
      <w:outlineLvl w:val="5"/>
    </w:pPr>
    <w:rPr>
      <w:rFonts w:ascii="Calibri" w:hAnsi="Calibri" w:eastAsia="宋体" w:cs="Calibri"/>
      <w:b/>
      <w:bCs/>
      <w:color w:val="595959"/>
      <w:spacing w:val="5"/>
      <w:szCs w:val="21"/>
    </w:rPr>
  </w:style>
  <w:style w:type="paragraph" w:styleId="8">
    <w:name w:val="heading 7"/>
    <w:basedOn w:val="1"/>
    <w:next w:val="1"/>
    <w:link w:val="38"/>
    <w:qFormat/>
    <w:uiPriority w:val="99"/>
    <w:pPr>
      <w:outlineLvl w:val="6"/>
    </w:pPr>
    <w:rPr>
      <w:rFonts w:ascii="Calibri" w:hAnsi="Calibri" w:eastAsia="宋体" w:cs="Calibri"/>
      <w:b/>
      <w:bCs/>
      <w:i/>
      <w:iCs/>
      <w:color w:val="5A5A5A"/>
      <w:sz w:val="20"/>
      <w:szCs w:val="20"/>
    </w:rPr>
  </w:style>
  <w:style w:type="paragraph" w:styleId="9">
    <w:name w:val="heading 8"/>
    <w:basedOn w:val="1"/>
    <w:next w:val="1"/>
    <w:link w:val="39"/>
    <w:qFormat/>
    <w:uiPriority w:val="99"/>
    <w:pPr>
      <w:outlineLvl w:val="7"/>
    </w:pPr>
    <w:rPr>
      <w:rFonts w:ascii="Calibri" w:hAnsi="Calibri" w:eastAsia="宋体" w:cs="Calibri"/>
      <w:b/>
      <w:bCs/>
      <w:color w:val="7F7F7F"/>
      <w:sz w:val="20"/>
      <w:szCs w:val="20"/>
    </w:rPr>
  </w:style>
  <w:style w:type="paragraph" w:styleId="10">
    <w:name w:val="heading 9"/>
    <w:basedOn w:val="1"/>
    <w:next w:val="1"/>
    <w:link w:val="40"/>
    <w:qFormat/>
    <w:uiPriority w:val="99"/>
    <w:pPr>
      <w:spacing w:line="271" w:lineRule="auto"/>
      <w:outlineLvl w:val="8"/>
    </w:pPr>
    <w:rPr>
      <w:rFonts w:ascii="Calibri" w:hAnsi="Calibri" w:eastAsia="宋体" w:cs="Calibri"/>
      <w:b/>
      <w:bCs/>
      <w:i/>
      <w:iCs/>
      <w:color w:val="7F7F7F"/>
      <w:sz w:val="18"/>
      <w:szCs w:val="1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qFormat/>
    <w:uiPriority w:val="0"/>
    <w:pPr>
      <w:spacing w:line="360" w:lineRule="auto"/>
      <w:ind w:left="420"/>
      <w:jc w:val="left"/>
    </w:pPr>
  </w:style>
  <w:style w:type="paragraph" w:styleId="12">
    <w:name w:val="Body Text"/>
    <w:basedOn w:val="1"/>
    <w:qFormat/>
    <w:uiPriority w:val="0"/>
  </w:style>
  <w:style w:type="paragraph" w:styleId="13">
    <w:name w:val="Date"/>
    <w:basedOn w:val="1"/>
    <w:next w:val="1"/>
    <w:link w:val="41"/>
    <w:unhideWhenUsed/>
    <w:qFormat/>
    <w:uiPriority w:val="99"/>
    <w:pPr>
      <w:ind w:left="100" w:leftChars="2500"/>
    </w:pPr>
    <w:rPr>
      <w:rFonts w:ascii="Calibri" w:hAnsi="Calibri" w:eastAsia="宋体" w:cs="Calibri"/>
      <w:szCs w:val="21"/>
    </w:rPr>
  </w:style>
  <w:style w:type="paragraph" w:styleId="14">
    <w:name w:val="Balloon Text"/>
    <w:basedOn w:val="1"/>
    <w:link w:val="42"/>
    <w:unhideWhenUsed/>
    <w:qFormat/>
    <w:uiPriority w:val="99"/>
    <w:rPr>
      <w:rFonts w:ascii="Calibri" w:hAnsi="Calibri" w:eastAsia="宋体" w:cs="Calibri"/>
      <w:sz w:val="18"/>
      <w:szCs w:val="18"/>
    </w:rPr>
  </w:style>
  <w:style w:type="paragraph" w:styleId="15">
    <w:name w:val="footer"/>
    <w:basedOn w:val="1"/>
    <w:link w:val="31"/>
    <w:unhideWhenUsed/>
    <w:qFormat/>
    <w:uiPriority w:val="99"/>
    <w:pPr>
      <w:tabs>
        <w:tab w:val="center" w:pos="4153"/>
        <w:tab w:val="right" w:pos="8306"/>
      </w:tabs>
      <w:snapToGrid w:val="0"/>
      <w:jc w:val="left"/>
    </w:pPr>
    <w:rPr>
      <w:sz w:val="18"/>
      <w:szCs w:val="18"/>
    </w:rPr>
  </w:style>
  <w:style w:type="paragraph" w:styleId="16">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Subtitle"/>
    <w:basedOn w:val="1"/>
    <w:next w:val="1"/>
    <w:link w:val="43"/>
    <w:qFormat/>
    <w:uiPriority w:val="99"/>
    <w:rPr>
      <w:rFonts w:ascii="Calibri" w:hAnsi="Calibri" w:eastAsia="宋体" w:cs="Calibri"/>
      <w:i/>
      <w:iCs/>
      <w:smallCaps/>
      <w:spacing w:val="10"/>
      <w:sz w:val="28"/>
      <w:szCs w:val="28"/>
    </w:rPr>
  </w:style>
  <w:style w:type="paragraph" w:styleId="1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paragraph" w:styleId="20">
    <w:name w:val="Title"/>
    <w:basedOn w:val="1"/>
    <w:next w:val="1"/>
    <w:link w:val="44"/>
    <w:qFormat/>
    <w:uiPriority w:val="99"/>
    <w:pPr>
      <w:spacing w:after="300"/>
    </w:pPr>
    <w:rPr>
      <w:rFonts w:ascii="Calibri" w:hAnsi="Calibri" w:eastAsia="宋体" w:cs="Calibri"/>
      <w:smallCaps/>
      <w:sz w:val="52"/>
      <w:szCs w:val="52"/>
    </w:rPr>
  </w:style>
  <w:style w:type="table" w:styleId="22">
    <w:name w:val="Table Grid"/>
    <w:basedOn w:val="21"/>
    <w:qFormat/>
    <w:uiPriority w:val="59"/>
    <w:rPr>
      <w:rFonts w:ascii="Cambria" w:hAnsi="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99"/>
    <w:rPr>
      <w:rFonts w:cs="Times New Roman"/>
      <w:b/>
      <w:bCs/>
    </w:rPr>
  </w:style>
  <w:style w:type="character" w:styleId="25">
    <w:name w:val="page number"/>
    <w:basedOn w:val="23"/>
    <w:qFormat/>
    <w:uiPriority w:val="99"/>
    <w:rPr>
      <w:rFonts w:cs="Times New Roman"/>
    </w:rPr>
  </w:style>
  <w:style w:type="character" w:styleId="26">
    <w:name w:val="Emphasis"/>
    <w:basedOn w:val="23"/>
    <w:qFormat/>
    <w:uiPriority w:val="99"/>
    <w:rPr>
      <w:rFonts w:cs="Times New Roman"/>
      <w:b/>
      <w:bCs/>
      <w:i/>
      <w:iCs/>
      <w:spacing w:val="10"/>
    </w:rPr>
  </w:style>
  <w:style w:type="paragraph" w:customStyle="1" w:styleId="27">
    <w:name w:val="Body Text First Indent 21"/>
    <w:basedOn w:val="28"/>
    <w:qFormat/>
    <w:uiPriority w:val="0"/>
    <w:pPr>
      <w:ind w:firstLine="420" w:firstLineChars="200"/>
    </w:pPr>
  </w:style>
  <w:style w:type="paragraph" w:customStyle="1" w:styleId="28">
    <w:name w:val="Body Text Indent1"/>
    <w:basedOn w:val="1"/>
    <w:qFormat/>
    <w:uiPriority w:val="0"/>
    <w:pPr>
      <w:spacing w:after="120" w:afterLines="0"/>
      <w:ind w:left="420" w:leftChars="200"/>
    </w:pPr>
    <w:rPr>
      <w:rFonts w:ascii="Times New Roman" w:hAnsi="Times New Roman" w:eastAsia="宋体" w:cs="Times New Roman"/>
      <w:sz w:val="21"/>
      <w:szCs w:val="24"/>
    </w:rPr>
  </w:style>
  <w:style w:type="paragraph" w:customStyle="1" w:styleId="29">
    <w:name w:val="正文文本11"/>
    <w:basedOn w:val="1"/>
    <w:next w:val="1"/>
    <w:qFormat/>
    <w:uiPriority w:val="0"/>
    <w:rPr>
      <w:szCs w:val="24"/>
    </w:rPr>
  </w:style>
  <w:style w:type="character" w:customStyle="1" w:styleId="30">
    <w:name w:val="页眉 Char"/>
    <w:basedOn w:val="23"/>
    <w:link w:val="16"/>
    <w:qFormat/>
    <w:uiPriority w:val="99"/>
    <w:rPr>
      <w:sz w:val="18"/>
      <w:szCs w:val="18"/>
    </w:rPr>
  </w:style>
  <w:style w:type="character" w:customStyle="1" w:styleId="31">
    <w:name w:val="页脚 Char"/>
    <w:basedOn w:val="23"/>
    <w:link w:val="15"/>
    <w:qFormat/>
    <w:uiPriority w:val="99"/>
    <w:rPr>
      <w:sz w:val="18"/>
      <w:szCs w:val="18"/>
    </w:rPr>
  </w:style>
  <w:style w:type="character" w:customStyle="1" w:styleId="32">
    <w:name w:val="标题 1 Char"/>
    <w:basedOn w:val="23"/>
    <w:link w:val="2"/>
    <w:qFormat/>
    <w:uiPriority w:val="99"/>
    <w:rPr>
      <w:rFonts w:ascii="Calibri" w:hAnsi="Calibri" w:eastAsia="宋体" w:cs="Calibri"/>
      <w:smallCaps/>
      <w:spacing w:val="5"/>
      <w:sz w:val="36"/>
      <w:szCs w:val="36"/>
    </w:rPr>
  </w:style>
  <w:style w:type="character" w:customStyle="1" w:styleId="33">
    <w:name w:val="标题 2 Char"/>
    <w:basedOn w:val="23"/>
    <w:link w:val="3"/>
    <w:qFormat/>
    <w:uiPriority w:val="99"/>
    <w:rPr>
      <w:rFonts w:ascii="Calibri" w:hAnsi="Calibri" w:eastAsia="宋体" w:cs="Calibri"/>
      <w:smallCaps/>
      <w:sz w:val="28"/>
      <w:szCs w:val="28"/>
    </w:rPr>
  </w:style>
  <w:style w:type="character" w:customStyle="1" w:styleId="34">
    <w:name w:val="标题 3 Char"/>
    <w:basedOn w:val="23"/>
    <w:link w:val="4"/>
    <w:qFormat/>
    <w:uiPriority w:val="99"/>
    <w:rPr>
      <w:rFonts w:ascii="Calibri" w:hAnsi="Calibri" w:eastAsia="宋体" w:cs="Calibri"/>
      <w:i/>
      <w:iCs/>
      <w:smallCaps/>
      <w:spacing w:val="5"/>
      <w:sz w:val="26"/>
      <w:szCs w:val="26"/>
    </w:rPr>
  </w:style>
  <w:style w:type="character" w:customStyle="1" w:styleId="35">
    <w:name w:val="标题 4 Char"/>
    <w:basedOn w:val="23"/>
    <w:link w:val="5"/>
    <w:qFormat/>
    <w:uiPriority w:val="99"/>
    <w:rPr>
      <w:rFonts w:ascii="Calibri" w:hAnsi="Calibri" w:eastAsia="宋体" w:cs="Calibri"/>
      <w:b/>
      <w:bCs/>
      <w:spacing w:val="5"/>
      <w:sz w:val="24"/>
      <w:szCs w:val="24"/>
    </w:rPr>
  </w:style>
  <w:style w:type="character" w:customStyle="1" w:styleId="36">
    <w:name w:val="标题 5 Char"/>
    <w:basedOn w:val="23"/>
    <w:link w:val="6"/>
    <w:qFormat/>
    <w:uiPriority w:val="99"/>
    <w:rPr>
      <w:rFonts w:ascii="Calibri" w:hAnsi="Calibri" w:eastAsia="宋体" w:cs="Calibri"/>
      <w:i/>
      <w:iCs/>
      <w:sz w:val="24"/>
      <w:szCs w:val="24"/>
    </w:rPr>
  </w:style>
  <w:style w:type="character" w:customStyle="1" w:styleId="37">
    <w:name w:val="标题 6 Char"/>
    <w:basedOn w:val="23"/>
    <w:link w:val="7"/>
    <w:qFormat/>
    <w:uiPriority w:val="99"/>
    <w:rPr>
      <w:rFonts w:ascii="Calibri" w:hAnsi="Calibri" w:eastAsia="宋体" w:cs="Calibri"/>
      <w:b/>
      <w:bCs/>
      <w:color w:val="595959"/>
      <w:spacing w:val="5"/>
      <w:szCs w:val="21"/>
      <w:shd w:val="clear" w:color="auto" w:fill="FFFFFF"/>
    </w:rPr>
  </w:style>
  <w:style w:type="character" w:customStyle="1" w:styleId="38">
    <w:name w:val="标题 7 Char"/>
    <w:basedOn w:val="23"/>
    <w:link w:val="8"/>
    <w:qFormat/>
    <w:uiPriority w:val="99"/>
    <w:rPr>
      <w:rFonts w:ascii="Calibri" w:hAnsi="Calibri" w:eastAsia="宋体" w:cs="Calibri"/>
      <w:b/>
      <w:bCs/>
      <w:i/>
      <w:iCs/>
      <w:color w:val="5A5A5A"/>
      <w:sz w:val="20"/>
      <w:szCs w:val="20"/>
    </w:rPr>
  </w:style>
  <w:style w:type="character" w:customStyle="1" w:styleId="39">
    <w:name w:val="标题 8 Char"/>
    <w:basedOn w:val="23"/>
    <w:link w:val="9"/>
    <w:qFormat/>
    <w:uiPriority w:val="99"/>
    <w:rPr>
      <w:rFonts w:ascii="Calibri" w:hAnsi="Calibri" w:eastAsia="宋体" w:cs="Calibri"/>
      <w:b/>
      <w:bCs/>
      <w:color w:val="7F7F7F"/>
      <w:sz w:val="20"/>
      <w:szCs w:val="20"/>
    </w:rPr>
  </w:style>
  <w:style w:type="character" w:customStyle="1" w:styleId="40">
    <w:name w:val="标题 9 Char"/>
    <w:basedOn w:val="23"/>
    <w:link w:val="10"/>
    <w:qFormat/>
    <w:uiPriority w:val="99"/>
    <w:rPr>
      <w:rFonts w:ascii="Calibri" w:hAnsi="Calibri" w:eastAsia="宋体" w:cs="Calibri"/>
      <w:b/>
      <w:bCs/>
      <w:i/>
      <w:iCs/>
      <w:color w:val="7F7F7F"/>
      <w:sz w:val="18"/>
      <w:szCs w:val="18"/>
    </w:rPr>
  </w:style>
  <w:style w:type="character" w:customStyle="1" w:styleId="41">
    <w:name w:val="日期 Char"/>
    <w:basedOn w:val="23"/>
    <w:link w:val="13"/>
    <w:qFormat/>
    <w:uiPriority w:val="99"/>
    <w:rPr>
      <w:rFonts w:ascii="Calibri" w:hAnsi="Calibri" w:eastAsia="宋体" w:cs="Calibri"/>
      <w:szCs w:val="21"/>
    </w:rPr>
  </w:style>
  <w:style w:type="character" w:customStyle="1" w:styleId="42">
    <w:name w:val="批注框文本 Char"/>
    <w:basedOn w:val="23"/>
    <w:link w:val="14"/>
    <w:qFormat/>
    <w:uiPriority w:val="99"/>
    <w:rPr>
      <w:rFonts w:ascii="Calibri" w:hAnsi="Calibri" w:eastAsia="宋体" w:cs="Calibri"/>
      <w:sz w:val="18"/>
      <w:szCs w:val="18"/>
    </w:rPr>
  </w:style>
  <w:style w:type="character" w:customStyle="1" w:styleId="43">
    <w:name w:val="副标题 Char"/>
    <w:basedOn w:val="23"/>
    <w:link w:val="17"/>
    <w:qFormat/>
    <w:uiPriority w:val="99"/>
    <w:rPr>
      <w:rFonts w:ascii="Calibri" w:hAnsi="Calibri" w:eastAsia="宋体" w:cs="Calibri"/>
      <w:i/>
      <w:iCs/>
      <w:smallCaps/>
      <w:spacing w:val="10"/>
      <w:sz w:val="28"/>
      <w:szCs w:val="28"/>
    </w:rPr>
  </w:style>
  <w:style w:type="character" w:customStyle="1" w:styleId="44">
    <w:name w:val="标题 Char"/>
    <w:basedOn w:val="23"/>
    <w:link w:val="20"/>
    <w:qFormat/>
    <w:uiPriority w:val="99"/>
    <w:rPr>
      <w:rFonts w:ascii="Calibri" w:hAnsi="Calibri" w:eastAsia="宋体" w:cs="Calibri"/>
      <w:smallCaps/>
      <w:sz w:val="52"/>
      <w:szCs w:val="52"/>
    </w:rPr>
  </w:style>
  <w:style w:type="paragraph" w:customStyle="1" w:styleId="45">
    <w:name w:val="无间隔1"/>
    <w:basedOn w:val="1"/>
    <w:link w:val="46"/>
    <w:qFormat/>
    <w:uiPriority w:val="99"/>
    <w:rPr>
      <w:rFonts w:ascii="Calibri" w:hAnsi="Calibri" w:eastAsia="宋体" w:cs="Calibri"/>
      <w:szCs w:val="21"/>
    </w:rPr>
  </w:style>
  <w:style w:type="character" w:customStyle="1" w:styleId="46">
    <w:name w:val="无间隔 Char"/>
    <w:basedOn w:val="23"/>
    <w:link w:val="45"/>
    <w:qFormat/>
    <w:locked/>
    <w:uiPriority w:val="99"/>
    <w:rPr>
      <w:rFonts w:ascii="Calibri" w:hAnsi="Calibri" w:eastAsia="宋体" w:cs="Calibri"/>
      <w:szCs w:val="21"/>
    </w:rPr>
  </w:style>
  <w:style w:type="paragraph" w:customStyle="1" w:styleId="47">
    <w:name w:val="列出段落1"/>
    <w:basedOn w:val="1"/>
    <w:qFormat/>
    <w:uiPriority w:val="99"/>
    <w:pPr>
      <w:ind w:left="720"/>
    </w:pPr>
    <w:rPr>
      <w:rFonts w:ascii="Calibri" w:hAnsi="Calibri" w:eastAsia="宋体" w:cs="Calibri"/>
      <w:szCs w:val="21"/>
    </w:rPr>
  </w:style>
  <w:style w:type="paragraph" w:customStyle="1" w:styleId="48">
    <w:name w:val="引用1"/>
    <w:basedOn w:val="1"/>
    <w:next w:val="1"/>
    <w:link w:val="49"/>
    <w:qFormat/>
    <w:uiPriority w:val="99"/>
    <w:rPr>
      <w:rFonts w:ascii="Calibri" w:hAnsi="Calibri" w:eastAsia="宋体" w:cs="Calibri"/>
      <w:i/>
      <w:iCs/>
      <w:szCs w:val="21"/>
    </w:rPr>
  </w:style>
  <w:style w:type="character" w:customStyle="1" w:styleId="49">
    <w:name w:val="引用 Char"/>
    <w:basedOn w:val="23"/>
    <w:link w:val="48"/>
    <w:qFormat/>
    <w:uiPriority w:val="99"/>
    <w:rPr>
      <w:rFonts w:ascii="Calibri" w:hAnsi="Calibri" w:eastAsia="宋体" w:cs="Calibri"/>
      <w:i/>
      <w:iCs/>
      <w:szCs w:val="21"/>
    </w:rPr>
  </w:style>
  <w:style w:type="paragraph" w:customStyle="1" w:styleId="50">
    <w:name w:val="明显引用1"/>
    <w:basedOn w:val="1"/>
    <w:next w:val="1"/>
    <w:link w:val="51"/>
    <w:qFormat/>
    <w:uiPriority w:val="99"/>
    <w:pPr>
      <w:pBdr>
        <w:top w:val="single" w:color="auto" w:sz="4" w:space="10"/>
        <w:bottom w:val="single" w:color="auto" w:sz="4" w:space="10"/>
      </w:pBdr>
      <w:spacing w:before="240" w:after="240" w:line="300" w:lineRule="auto"/>
      <w:ind w:left="1152" w:right="1152"/>
    </w:pPr>
    <w:rPr>
      <w:rFonts w:ascii="Calibri" w:hAnsi="Calibri" w:eastAsia="宋体" w:cs="Calibri"/>
      <w:i/>
      <w:iCs/>
      <w:szCs w:val="21"/>
    </w:rPr>
  </w:style>
  <w:style w:type="character" w:customStyle="1" w:styleId="51">
    <w:name w:val="明显引用 Char"/>
    <w:basedOn w:val="23"/>
    <w:link w:val="50"/>
    <w:qFormat/>
    <w:uiPriority w:val="99"/>
    <w:rPr>
      <w:rFonts w:ascii="Calibri" w:hAnsi="Calibri" w:eastAsia="宋体" w:cs="Calibri"/>
      <w:i/>
      <w:iCs/>
      <w:szCs w:val="21"/>
    </w:rPr>
  </w:style>
  <w:style w:type="character" w:customStyle="1" w:styleId="52">
    <w:name w:val="不明显强调1"/>
    <w:basedOn w:val="23"/>
    <w:qFormat/>
    <w:uiPriority w:val="99"/>
    <w:rPr>
      <w:rFonts w:cs="Times New Roman"/>
      <w:i/>
      <w:iCs/>
    </w:rPr>
  </w:style>
  <w:style w:type="character" w:customStyle="1" w:styleId="53">
    <w:name w:val="明显强调1"/>
    <w:basedOn w:val="23"/>
    <w:qFormat/>
    <w:uiPriority w:val="99"/>
    <w:rPr>
      <w:rFonts w:cs="Times New Roman"/>
      <w:b/>
      <w:bCs/>
      <w:i/>
      <w:iCs/>
    </w:rPr>
  </w:style>
  <w:style w:type="character" w:customStyle="1" w:styleId="54">
    <w:name w:val="不明显参考1"/>
    <w:basedOn w:val="23"/>
    <w:qFormat/>
    <w:uiPriority w:val="99"/>
    <w:rPr>
      <w:rFonts w:cs="Times New Roman"/>
      <w:smallCaps/>
    </w:rPr>
  </w:style>
  <w:style w:type="character" w:customStyle="1" w:styleId="55">
    <w:name w:val="明显参考1"/>
    <w:basedOn w:val="23"/>
    <w:qFormat/>
    <w:uiPriority w:val="99"/>
    <w:rPr>
      <w:rFonts w:cs="Times New Roman"/>
      <w:b/>
      <w:bCs/>
      <w:smallCaps/>
    </w:rPr>
  </w:style>
  <w:style w:type="character" w:customStyle="1" w:styleId="56">
    <w:name w:val="书籍标题1"/>
    <w:basedOn w:val="23"/>
    <w:qFormat/>
    <w:uiPriority w:val="99"/>
    <w:rPr>
      <w:rFonts w:cs="Times New Roman"/>
      <w:i/>
      <w:iCs/>
      <w:smallCaps/>
      <w:spacing w:val="5"/>
    </w:rPr>
  </w:style>
  <w:style w:type="paragraph" w:customStyle="1" w:styleId="57">
    <w:name w:val="TOC 标题1"/>
    <w:basedOn w:val="2"/>
    <w:next w:val="1"/>
    <w:qFormat/>
    <w:uiPriority w:val="99"/>
    <w:pPr>
      <w:outlineLvl w:val="9"/>
    </w:pPr>
  </w:style>
  <w:style w:type="paragraph" w:customStyle="1" w:styleId="58">
    <w:name w:val="Char Char Char Char"/>
    <w:basedOn w:val="1"/>
    <w:qFormat/>
    <w:uiPriority w:val="99"/>
    <w:pPr>
      <w:widowControl/>
      <w:spacing w:after="160" w:line="240" w:lineRule="exact"/>
      <w:jc w:val="left"/>
    </w:pPr>
    <w:rPr>
      <w:rFonts w:ascii="Arial" w:hAnsi="Arial" w:eastAsia="宋体" w:cs="Arial"/>
      <w:b/>
      <w:bCs/>
      <w:kern w:val="0"/>
      <w:sz w:val="24"/>
      <w:szCs w:val="24"/>
      <w:lang w:eastAsia="en-US"/>
    </w:rPr>
  </w:style>
  <w:style w:type="character" w:customStyle="1" w:styleId="59">
    <w:name w:val="apple-converted-space"/>
    <w:basedOn w:val="23"/>
    <w:qFormat/>
    <w:uiPriority w:val="99"/>
    <w:rPr>
      <w:rFonts w:cs="Times New Roman"/>
    </w:rPr>
  </w:style>
  <w:style w:type="paragraph" w:customStyle="1" w:styleId="60">
    <w:name w:val="封面标准号2"/>
    <w:basedOn w:val="1"/>
    <w:qFormat/>
    <w:uiPriority w:val="0"/>
    <w:pPr>
      <w:framePr w:w="9138" w:h="1244" w:hRule="exact" w:wrap="around" w:vAnchor="page" w:hAnchor="margin" w:y="2908" w:anchorLock="1"/>
      <w:numPr>
        <w:ilvl w:val="0"/>
        <w:numId w:val="1"/>
      </w:numPr>
      <w:kinsoku w:val="0"/>
      <w:overflowPunct w:val="0"/>
      <w:autoSpaceDE w:val="0"/>
      <w:autoSpaceDN w:val="0"/>
      <w:adjustRightInd w:val="0"/>
      <w:spacing w:before="357" w:line="280" w:lineRule="exact"/>
      <w:jc w:val="right"/>
      <w:textAlignment w:val="center"/>
    </w:pPr>
    <w:rPr>
      <w:rFonts w:ascii="Times New Roman" w:hAnsi="Times New Roman" w:eastAsia="宋体" w:cs="Times New Roman"/>
      <w:kern w:val="0"/>
      <w:sz w:val="28"/>
      <w:szCs w:val="20"/>
    </w:rPr>
  </w:style>
  <w:style w:type="paragraph" w:customStyle="1" w:styleId="61">
    <w:name w:val="封面标准代替信息"/>
    <w:basedOn w:val="60"/>
    <w:qFormat/>
    <w:uiPriority w:val="0"/>
    <w:pPr>
      <w:numPr>
        <w:ilvl w:val="1"/>
      </w:numPr>
      <w:spacing w:before="57"/>
    </w:pPr>
    <w:rPr>
      <w:rFonts w:ascii="宋体"/>
      <w:sz w:val="21"/>
    </w:rPr>
  </w:style>
  <w:style w:type="paragraph" w:customStyle="1" w:styleId="62">
    <w:name w:val="封面正文"/>
    <w:qFormat/>
    <w:uiPriority w:val="0"/>
    <w:pPr>
      <w:numPr>
        <w:ilvl w:val="6"/>
        <w:numId w:val="1"/>
      </w:numPr>
      <w:jc w:val="both"/>
    </w:pPr>
    <w:rPr>
      <w:rFonts w:ascii="Times New Roman" w:hAnsi="Times New Roman" w:eastAsia="宋体" w:cs="Times New Roman"/>
      <w:lang w:val="en-US" w:eastAsia="zh-CN" w:bidi="ar-SA"/>
    </w:rPr>
  </w:style>
  <w:style w:type="paragraph" w:customStyle="1" w:styleId="63">
    <w:name w:val="一级条标题"/>
    <w:basedOn w:val="1"/>
    <w:next w:val="1"/>
    <w:qFormat/>
    <w:uiPriority w:val="0"/>
    <w:pPr>
      <w:widowControl/>
      <w:numPr>
        <w:ilvl w:val="2"/>
        <w:numId w:val="1"/>
      </w:numPr>
      <w:outlineLvl w:val="2"/>
    </w:pPr>
    <w:rPr>
      <w:rFonts w:ascii="黑体" w:hAnsi="Times New Roman" w:eastAsia="黑体" w:cs="Times New Roman"/>
      <w:kern w:val="0"/>
      <w:szCs w:val="20"/>
    </w:rPr>
  </w:style>
  <w:style w:type="paragraph" w:customStyle="1" w:styleId="64">
    <w:name w:val="二级条标题"/>
    <w:basedOn w:val="63"/>
    <w:next w:val="1"/>
    <w:qFormat/>
    <w:uiPriority w:val="0"/>
    <w:pPr>
      <w:numPr>
        <w:ilvl w:val="3"/>
      </w:numPr>
      <w:outlineLvl w:val="3"/>
    </w:pPr>
  </w:style>
  <w:style w:type="paragraph" w:customStyle="1" w:styleId="65">
    <w:name w:val="三级条标题"/>
    <w:basedOn w:val="64"/>
    <w:next w:val="1"/>
    <w:qFormat/>
    <w:uiPriority w:val="0"/>
    <w:pPr>
      <w:numPr>
        <w:ilvl w:val="4"/>
      </w:numPr>
      <w:outlineLvl w:val="4"/>
    </w:pPr>
  </w:style>
  <w:style w:type="paragraph" w:customStyle="1" w:styleId="66">
    <w:name w:val="四级条标题"/>
    <w:basedOn w:val="65"/>
    <w:next w:val="1"/>
    <w:qFormat/>
    <w:uiPriority w:val="0"/>
    <w:pPr>
      <w:numPr>
        <w:ilvl w:val="5"/>
      </w:numPr>
      <w:outlineLvl w:val="5"/>
    </w:pPr>
  </w:style>
  <w:style w:type="paragraph" w:styleId="67">
    <w:name w:val="List Paragraph"/>
    <w:basedOn w:val="1"/>
    <w:qFormat/>
    <w:uiPriority w:val="34"/>
    <w:pPr>
      <w:ind w:firstLine="420" w:firstLineChars="200"/>
    </w:pPr>
    <w:rPr>
      <w:rFonts w:ascii="Calibri" w:hAnsi="Calibri" w:eastAsia="宋体" w:cs="Calibri"/>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41</Pages>
  <Words>11279</Words>
  <Characters>11535</Characters>
  <Lines>102</Lines>
  <Paragraphs>28</Paragraphs>
  <TotalTime>18</TotalTime>
  <ScaleCrop>false</ScaleCrop>
  <LinksUpToDate>false</LinksUpToDate>
  <CharactersWithSpaces>12051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2022-02-12T05:51:00Z</dcterms:created>
  <dc:creator>gy</dc:creator>
  <cp:lastModifiedBy>東隅已逝</cp:lastModifiedBy>
  <cp:lastPrinted>2024-08-19T23:46:00Z</cp:lastPrinted>
  <dcterms:modified xsi:type="dcterms:W3CDTF">2025-06-23T06:27:18Z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6A366AEA55394EFFB3CF8F30FD5D7526_13</vt:lpwstr>
  </property>
  <property fmtid="{D5CDD505-2E9C-101B-9397-08002B2CF9AE}" pid="4" name="KSOTemplateDocerSaveRecord">
    <vt:lpwstr>eyJoZGlkIjoiNmUxNWIyMzdkYmI3OWRmYmVmYjNkMTFjMjBhYmQ1OTQiLCJ1c2VySWQiOiIyOTA1NTM0MzQifQ==</vt:lpwstr>
  </property>
</Properties>
</file>